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3A72" w:rsidR="00DA691A" w:rsidP="00973A72" w:rsidRDefault="00DA691A" w14:paraId="309FA9E5" w14:textId="77777777">
      <w:pPr>
        <w:spacing w:after="0" w:line="360" w:lineRule="auto"/>
        <w:jc w:val="both"/>
        <w:rPr>
          <w:rFonts w:cs="Aktiv Grotesk"/>
          <w:sz w:val="22"/>
          <w:szCs w:val="22"/>
        </w:rPr>
      </w:pPr>
    </w:p>
    <w:p w:rsidRPr="00973A72" w:rsidR="005565B1" w:rsidP="00973A72" w:rsidRDefault="005565B1" w14:paraId="43E93FEF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eastAsia="Times New Roman" w:cs="Aktiv Grotesk"/>
          <w:color w:val="auto"/>
          <w:szCs w:val="28"/>
        </w:rPr>
      </w:pPr>
      <w:r w:rsidRPr="00973A72">
        <w:rPr>
          <w:rFonts w:ascii="Aktiv Grotesk" w:hAnsi="Aktiv Grotesk" w:eastAsia="Times New Roman" w:cs="Aktiv Grotesk"/>
          <w:color w:val="auto"/>
          <w:szCs w:val="28"/>
        </w:rPr>
        <w:t>STANDARD 16</w:t>
      </w:r>
    </w:p>
    <w:p w:rsidRPr="00973A72" w:rsidR="005565B1" w:rsidP="00973A72" w:rsidRDefault="005565B1" w14:paraId="66467EE6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eastAsia="Times New Roman" w:cs="Aktiv Grotesk"/>
          <w:color w:val="auto"/>
          <w:szCs w:val="28"/>
        </w:rPr>
      </w:pPr>
      <w:r w:rsidRPr="00973A72">
        <w:rPr>
          <w:rFonts w:ascii="Aktiv Grotesk" w:hAnsi="Aktiv Grotesk" w:eastAsia="Times New Roman" w:cs="Aktiv Grotesk"/>
          <w:color w:val="auto"/>
          <w:szCs w:val="28"/>
        </w:rPr>
        <w:t>Zvyšování kvality výkonu sociálně-právní ochrany</w:t>
      </w:r>
    </w:p>
    <w:p w:rsidR="007E0A72" w:rsidP="00973A72" w:rsidRDefault="007E0A72" w14:paraId="51EA848D" w14:textId="77777777">
      <w:pPr>
        <w:pStyle w:val="Nadpis2"/>
        <w:numPr>
          <w:ilvl w:val="1"/>
          <w:numId w:val="0"/>
        </w:numPr>
        <w:spacing w:before="0" w:after="0" w:line="360" w:lineRule="auto"/>
        <w:ind w:left="142" w:hanging="142"/>
        <w:rPr>
          <w:rFonts w:ascii="Aktiv Grotesk" w:hAnsi="Aktiv Grotesk" w:eastAsia="Times New Roman" w:cs="Aktiv Grotesk"/>
          <w:i/>
          <w:color w:val="auto"/>
          <w:sz w:val="22"/>
          <w:szCs w:val="22"/>
        </w:rPr>
      </w:pPr>
    </w:p>
    <w:p w:rsidRPr="00973A72" w:rsidR="005565B1" w:rsidP="76DC86B5" w:rsidRDefault="005565B1" w14:paraId="397F3DE8" w14:textId="2CED0CFB">
      <w:pPr>
        <w:pStyle w:val="Nadpis2"/>
        <w:numPr>
          <w:numId w:val="0"/>
        </w:numPr>
        <w:spacing w:before="0" w:after="0" w:line="360" w:lineRule="auto"/>
        <w:ind w:left="142" w:hanging="142"/>
        <w:rPr>
          <w:rFonts w:ascii="Aktiv Grotesk" w:hAnsi="Aktiv Grotesk" w:eastAsia="Times New Roman" w:cs="Aktiv Grotesk"/>
          <w:i w:val="1"/>
          <w:iCs w:val="1"/>
          <w:color w:val="auto"/>
          <w:sz w:val="22"/>
          <w:szCs w:val="22"/>
        </w:rPr>
      </w:pPr>
      <w:r w:rsidRPr="76DC86B5" w:rsidR="005565B1">
        <w:rPr>
          <w:rFonts w:ascii="Aktiv Grotesk" w:hAnsi="Aktiv Grotesk" w:eastAsia="Times New Roman" w:cs="Aktiv Grotesk"/>
          <w:i w:val="1"/>
          <w:iCs w:val="1"/>
          <w:color w:val="auto"/>
          <w:sz w:val="22"/>
          <w:szCs w:val="22"/>
        </w:rPr>
        <w:t>a)</w:t>
      </w:r>
      <w:r w:rsidRPr="76DC86B5" w:rsidR="007E0A72">
        <w:rPr>
          <w:rFonts w:ascii="Aktiv Grotesk" w:hAnsi="Aktiv Grotesk" w:eastAsia="Times New Roman" w:cs="Aktiv Grotesk"/>
          <w:i w:val="1"/>
          <w:iCs w:val="1"/>
          <w:color w:val="auto"/>
          <w:sz w:val="22"/>
          <w:szCs w:val="22"/>
        </w:rPr>
        <w:t xml:space="preserve"> </w:t>
      </w:r>
      <w:r w:rsidRPr="76DC86B5" w:rsidR="005565B1">
        <w:rPr>
          <w:rFonts w:ascii="Aktiv Grotesk" w:hAnsi="Aktiv Grotesk" w:eastAsia="Times New Roman" w:cs="Aktiv Grotesk"/>
          <w:i w:val="1"/>
          <w:iCs w:val="1"/>
          <w:color w:val="auto"/>
        </w:rPr>
        <w:t>Pověřená osoba má písemně stanoven systém pravidelné revize</w:t>
      </w:r>
      <w:r w:rsidRPr="76DC86B5" w:rsidR="005565B1">
        <w:rPr>
          <w:rFonts w:ascii="Aktiv Grotesk" w:hAnsi="Aktiv Grotesk" w:eastAsia="Times New Roman" w:cs="Aktiv Grotesk"/>
          <w:i w:val="1"/>
          <w:iCs w:val="1"/>
          <w:color w:val="auto"/>
        </w:rPr>
        <w:t xml:space="preserve"> naplňování </w:t>
      </w:r>
      <w:r w:rsidRPr="76DC86B5" w:rsidR="005565B1">
        <w:rPr>
          <w:rFonts w:ascii="Aktiv Grotesk" w:hAnsi="Aktiv Grotesk" w:eastAsia="Times New Roman" w:cs="Aktiv Grotesk"/>
          <w:i w:val="1"/>
          <w:iCs w:val="1"/>
          <w:color w:val="auto"/>
        </w:rPr>
        <w:t>standardů kvality, systém průběžné kontroly a hodnocení způsobu výkonu sociálně-právní ochrany.</w:t>
      </w:r>
    </w:p>
    <w:p w:rsidRPr="00973A72" w:rsidR="005565B1" w:rsidP="00973A72" w:rsidRDefault="005565B1" w14:paraId="259F17FA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SOS Přístav provádí 1x ročně revizi standardů kvality sociálně-právní ochrany (dále jen „standardy kvality“), které se účastní všichni doprovázející pracovníci daných kanceláří. Revize podléhají konečné kontrole a schválení ředitelem programů doprovázení pěstounských rodin. Po schválení nové verze standardů kvality jsou o provedených změnách informováni všichni zaměstnanci, kterých se změna týká. Tuto skutečnost po prostudování nové verze standardů kvality potvrdí svým podpisem formuláře „Seznámení zaměstnanců se standardy kvality sociálně-právní ochrany“, který je součástí šanonu s názvem „SQSPO“. V případě zásadních změn, nebo změn, které budou mít dopad na poskytování doprovázení, jsou osoby pečující/v evidenci o těchto změnách informovány také.</w:t>
      </w:r>
    </w:p>
    <w:p w:rsidRPr="00973A72" w:rsidR="005565B1" w:rsidP="00973A72" w:rsidRDefault="005565B1" w14:paraId="6367A0CB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 xml:space="preserve">Aktuální verze standardů kvality je v tištěné podobě k dispozici v šanonu „Standardy kvality SPO“ v kancelářích pracovníků a elektronická verze standardů kvality je uložena na </w:t>
      </w:r>
      <w:proofErr w:type="spellStart"/>
      <w:r w:rsidRPr="00973A72">
        <w:rPr>
          <w:rFonts w:eastAsia="Times New Roman" w:cs="Aktiv Grotesk"/>
          <w:color w:val="auto"/>
          <w:sz w:val="22"/>
          <w:szCs w:val="22"/>
        </w:rPr>
        <w:t>Sharepointu</w:t>
      </w:r>
      <w:proofErr w:type="spellEnd"/>
      <w:r w:rsidRPr="00973A72">
        <w:rPr>
          <w:rFonts w:eastAsia="Times New Roman" w:cs="Aktiv Grotesk"/>
          <w:color w:val="auto"/>
          <w:sz w:val="22"/>
          <w:szCs w:val="22"/>
        </w:rPr>
        <w:t>. Vybrané standardy kvality jsou taktéž zveřejněny na webových stránkách organizace.</w:t>
      </w:r>
    </w:p>
    <w:p w:rsidRPr="00973A72" w:rsidR="005565B1" w:rsidP="00973A72" w:rsidRDefault="005565B1" w14:paraId="199076D2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973A72" w:rsidR="005565B1" w:rsidP="00973A72" w:rsidRDefault="005565B1" w14:paraId="562B1F6B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Každý nový pracovník má povinnost si standardy kvality řádně prostudovat a řídit se jimi, což stvrzuje svým podpisem ve formuláři “Seznámení zaměstnanců se standardy kvality sociálně-právní ochrany“.</w:t>
      </w:r>
    </w:p>
    <w:p w:rsidRPr="00973A72" w:rsidR="005565B1" w:rsidP="00973A72" w:rsidRDefault="005565B1" w14:paraId="4F613080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973A72" w:rsidR="005565B1" w:rsidP="00973A72" w:rsidRDefault="005565B1" w14:paraId="5E8E762A" w14:textId="55B4A61F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76DC86B5" w:rsidR="005565B1">
        <w:rPr>
          <w:rFonts w:eastAsia="Times New Roman" w:cs="Aktiv Grotesk"/>
          <w:color w:val="auto"/>
          <w:sz w:val="22"/>
          <w:szCs w:val="22"/>
        </w:rPr>
        <w:t>SOS Přístav má sestaven roční plán, ve kterém jsou uvedeny strategické cíle pro dané období. Po ukončení ročního plánu je následně vyhodnocováno, zda došlo k jeho naplnění či nikoliv, případně jak postupovat v dalším roce, aby bylo cílů dosáhnuto.</w:t>
      </w:r>
      <w:r w:rsidRPr="76DC86B5" w:rsidR="00EF68E1">
        <w:rPr>
          <w:rFonts w:eastAsia="Times New Roman" w:cs="Aktiv Grotesk"/>
          <w:color w:val="auto"/>
          <w:sz w:val="22"/>
          <w:szCs w:val="22"/>
        </w:rPr>
        <w:t xml:space="preserve"> Toto hodnocení probíhá</w:t>
      </w:r>
      <w:r w:rsidRPr="76DC86B5" w:rsidR="00BB034F">
        <w:rPr>
          <w:rFonts w:eastAsia="Times New Roman" w:cs="Aktiv Grotesk"/>
          <w:color w:val="auto"/>
          <w:sz w:val="22"/>
          <w:szCs w:val="22"/>
        </w:rPr>
        <w:t xml:space="preserve"> v rámci porad vedoucích pracovníků s ředitelem programů doprovázení.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 xml:space="preserve"> Celkové hodnocení činnosti organizace i jejích služeb je zveřejněno ve výroční zprávě.</w:t>
      </w:r>
    </w:p>
    <w:p w:rsidRPr="00973A72" w:rsidR="005565B1" w:rsidP="00973A72" w:rsidRDefault="005565B1" w14:paraId="1A581708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973A72" w:rsidR="005565B1" w:rsidP="00973A72" w:rsidRDefault="005565B1" w14:paraId="4078455A" w14:textId="5BCE8E94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76DC86B5" w:rsidR="005565B1">
        <w:rPr>
          <w:rFonts w:eastAsia="Times New Roman" w:cs="Aktiv Grotesk"/>
          <w:color w:val="auto"/>
          <w:sz w:val="22"/>
          <w:szCs w:val="22"/>
        </w:rPr>
        <w:t xml:space="preserve">Jako systém průběžné kontroly a hodnocení fungují i pravidelné provozní porady interních pracovníků SOS Přístav. Frekvenci je možné dle aktuální situace a s ohledem na personální vytíženost měnit. Minimálně jsou však porady svolávány každého čtvrt roku. Během těchto setkání pracovníků dochází ke kontrole naplňování dohodnutých cílů a úkolů, a zároveň tato setkání 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>slouží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 xml:space="preserve"> jako prostředí, ve kterém pracovníci mohou vyjádřit své podněty a připomínky k výkonu sociálně-právní ochrany a k poskytovaným službám. Minimálně 4x do roka také probíhá supervize pracovníků SOS Přístav. V organizaci je nastaven i kontrolní systém vedení spisové dokumentace. Přístup do elektronické databáze Therappic má ředitel programů doprovázení pěstounských rodin a další osoby dle spisové směrnice, které provádějí průběžně kontrolu spisové dokumentace. Součástí systému průběžného hodnocení jsou dále např. roční hodnotící rozhovory se zaměstnanci, zpětná vazba od osob pečujících/v evidenci, </w:t>
      </w:r>
      <w:r w:rsidRPr="76DC86B5" w:rsidR="009B6CF1">
        <w:rPr>
          <w:rFonts w:eastAsia="Times New Roman" w:cs="Aktiv Grotesk"/>
          <w:color w:val="auto"/>
          <w:sz w:val="22"/>
          <w:szCs w:val="22"/>
        </w:rPr>
        <w:t xml:space="preserve">dětí, biologických rodičů </w:t>
      </w:r>
      <w:r w:rsidRPr="76DC86B5" w:rsidR="009B6CF1">
        <w:rPr>
          <w:rFonts w:eastAsia="Times New Roman" w:cs="Aktiv Grotesk"/>
          <w:color w:val="auto"/>
          <w:sz w:val="22"/>
          <w:szCs w:val="22"/>
        </w:rPr>
        <w:t>dětí</w:t>
      </w:r>
      <w:r w:rsidRPr="76DC86B5" w:rsidR="0DB56739">
        <w:rPr>
          <w:rFonts w:eastAsia="Times New Roman" w:cs="Aktiv Grotesk"/>
          <w:color w:val="auto"/>
          <w:sz w:val="22"/>
          <w:szCs w:val="22"/>
        </w:rPr>
        <w:t>,</w:t>
      </w:r>
      <w:r w:rsidRPr="76DC86B5" w:rsidR="009B6CF1">
        <w:rPr>
          <w:rFonts w:eastAsia="Times New Roman" w:cs="Aktiv Grotesk"/>
          <w:color w:val="auto"/>
          <w:sz w:val="22"/>
          <w:szCs w:val="22"/>
        </w:rPr>
        <w:t xml:space="preserve"> s nimiž </w:t>
      </w:r>
      <w:r w:rsidRPr="76DC86B5" w:rsidR="00182E63">
        <w:rPr>
          <w:rFonts w:eastAsia="Times New Roman" w:cs="Aktiv Grotesk"/>
          <w:color w:val="auto"/>
          <w:sz w:val="22"/>
          <w:szCs w:val="22"/>
        </w:rPr>
        <w:t xml:space="preserve">spolupracujeme např. při asistovaných kontaktech, 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>spolupracujících organizací či institucí, průběžná zpětná vazba od kolegů.</w:t>
      </w:r>
    </w:p>
    <w:p w:rsidRPr="00973A72" w:rsidR="005565B1" w:rsidP="00973A72" w:rsidRDefault="005565B1" w14:paraId="6109776B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7E0A72" w:rsidR="005565B1" w:rsidP="007E0A72" w:rsidRDefault="005565B1" w14:paraId="43372906" w14:textId="77777777">
      <w:pPr>
        <w:spacing w:after="0" w:line="360" w:lineRule="auto"/>
        <w:ind w:left="142" w:hanging="142"/>
        <w:jc w:val="both"/>
        <w:rPr>
          <w:rFonts w:eastAsia="Times New Roman" w:cs="Aktiv Grotesk"/>
          <w:b/>
          <w:bCs/>
          <w:i/>
          <w:iCs/>
          <w:color w:val="auto"/>
          <w:sz w:val="24"/>
          <w:szCs w:val="24"/>
        </w:rPr>
      </w:pPr>
      <w:r w:rsidRPr="007E0A72">
        <w:rPr>
          <w:rFonts w:eastAsia="Times New Roman" w:cs="Aktiv Grotesk"/>
          <w:b/>
          <w:bCs/>
          <w:i/>
          <w:iCs/>
          <w:color w:val="auto"/>
          <w:sz w:val="24"/>
          <w:szCs w:val="24"/>
        </w:rPr>
        <w:t>b) Pověřená osoba má písemně stanovena vnitřní pravidla pro zjišťování zpětné vazby od cílové skupiny, obecního úřadu obce s rozšířenou působností i dalších spolupracujících fyzických osob, právnických osob a orgánů veřejné moci.</w:t>
      </w:r>
    </w:p>
    <w:p w:rsidRPr="00973A72" w:rsidR="005565B1" w:rsidP="00973A72" w:rsidRDefault="005565B1" w14:paraId="115CB444" w14:textId="77777777">
      <w:pPr>
        <w:spacing w:after="0" w:line="360" w:lineRule="auto"/>
        <w:jc w:val="both"/>
        <w:rPr>
          <w:rFonts w:eastAsia="Times New Roman" w:cs="Aktiv Grotesk"/>
          <w:b/>
          <w:bCs/>
          <w:color w:val="auto"/>
          <w:sz w:val="22"/>
          <w:szCs w:val="22"/>
          <w:u w:val="single"/>
        </w:rPr>
      </w:pPr>
      <w:r w:rsidRPr="00973A72">
        <w:rPr>
          <w:rFonts w:eastAsia="Times New Roman" w:cs="Aktiv Grotesk"/>
          <w:b/>
          <w:bCs/>
          <w:color w:val="auto"/>
          <w:sz w:val="22"/>
          <w:szCs w:val="22"/>
          <w:u w:val="single"/>
        </w:rPr>
        <w:t>Vnitřní pravidla pro zjišťování zpětné vazby</w:t>
      </w:r>
    </w:p>
    <w:p w:rsidRPr="00973A72" w:rsidR="005565B1" w:rsidP="007E0A72" w:rsidRDefault="007E0A72" w14:paraId="2C7C4EC6" w14:textId="45B3BFE8">
      <w:pPr>
        <w:pStyle w:val="Odstavecseseznamem"/>
        <w:ind w:left="0"/>
        <w:rPr>
          <w:rFonts w:ascii="Aktiv Grotesk" w:hAnsi="Aktiv Grotesk" w:eastAsia="Times New Roman" w:cs="Aktiv Grotesk"/>
          <w:b/>
          <w:bCs/>
          <w:color w:val="auto"/>
          <w:szCs w:val="22"/>
        </w:rPr>
      </w:pPr>
      <w:r>
        <w:rPr>
          <w:rFonts w:ascii="Aktiv Grotesk" w:hAnsi="Aktiv Grotesk" w:eastAsia="Times New Roman" w:cs="Aktiv Grotesk"/>
          <w:b/>
          <w:bCs/>
          <w:color w:val="auto"/>
          <w:szCs w:val="22"/>
        </w:rPr>
        <w:t xml:space="preserve">1. </w:t>
      </w:r>
      <w:r w:rsidRPr="00973A72" w:rsidR="005565B1">
        <w:rPr>
          <w:rFonts w:ascii="Aktiv Grotesk" w:hAnsi="Aktiv Grotesk" w:eastAsia="Times New Roman" w:cs="Aktiv Grotesk"/>
          <w:b/>
          <w:bCs/>
          <w:color w:val="auto"/>
          <w:szCs w:val="22"/>
        </w:rPr>
        <w:t>Získávání zpětné vazby od cílové skupiny</w:t>
      </w:r>
    </w:p>
    <w:p w:rsidRPr="00973A72" w:rsidR="005565B1" w:rsidP="00973A72" w:rsidRDefault="005565B1" w14:paraId="37E6D301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V rámci práce s pěstounskými rodinami je pro naší organizaci důležitý jejich názor, a proto se jich při individuálních setkáních průběžně dotazujeme, jak jim spolupráce s naší organizací vyhovuje, s čím jsou spokojení/nespokojeni, zda jim v rámci našich služeb chybí některá činnost, kterou by oni uvítali atd. Případné připomínky osob pečujících/v evidenci jsou doprovázejícím pracovníkem zaznamenány v zápisu ze schůzky a poté projednány na poradách pracovníků či s ředitelem programů doprovázení pěstounských rodin.</w:t>
      </w:r>
    </w:p>
    <w:p w:rsidRPr="00973A72" w:rsidR="005565B1" w:rsidP="00973A72" w:rsidRDefault="005565B1" w14:paraId="2D39955F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973A72" w:rsidR="005565B1" w:rsidP="00973A72" w:rsidRDefault="005565B1" w14:paraId="15242658" w14:textId="24D87706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76DC86B5" w:rsidR="005565B1">
        <w:rPr>
          <w:rFonts w:eastAsia="Times New Roman" w:cs="Aktiv Grotesk"/>
          <w:color w:val="auto"/>
          <w:sz w:val="22"/>
          <w:szCs w:val="22"/>
        </w:rPr>
        <w:t>K získávání zpětné vazby od pěstounských rodin využíváme na přelomu kalendářního roku hodnotící dotazník. Dotazník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 xml:space="preserve"> pro zachování anonymity k </w:t>
      </w:r>
      <w:r w:rsidRPr="76DC86B5" w:rsidR="00C835B5">
        <w:rPr>
          <w:rFonts w:eastAsia="Times New Roman" w:cs="Aktiv Grotesk"/>
          <w:color w:val="auto"/>
          <w:sz w:val="22"/>
          <w:szCs w:val="22"/>
        </w:rPr>
        <w:t>osobám pečující</w:t>
      </w:r>
      <w:r w:rsidRPr="76DC86B5" w:rsidR="00F324B3">
        <w:rPr>
          <w:rFonts w:eastAsia="Times New Roman" w:cs="Aktiv Grotesk"/>
          <w:color w:val="auto"/>
          <w:sz w:val="22"/>
          <w:szCs w:val="22"/>
        </w:rPr>
        <w:t>m/v evidenci</w:t>
      </w:r>
      <w:r w:rsidRPr="76DC86B5" w:rsidR="00C835B5">
        <w:rPr>
          <w:rFonts w:eastAsia="Times New Roman" w:cs="Aktiv Grotesk"/>
          <w:color w:val="auto"/>
          <w:sz w:val="22"/>
          <w:szCs w:val="22"/>
        </w:rPr>
        <w:t xml:space="preserve"> 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 xml:space="preserve">směřujeme v elektronické formě – anonymní dotazník. Osoby pečující/v evidenci si tak mohou sami 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 xml:space="preserve">dotazník anonymně vyplnit. V případech, kdy osoby pečující/v evidenci nejsou v používání techniky příliš zběhlí, jim pomáháme, případně poskytujeme prostor pro vyplnění dotazníku (půjčujeme notebook, telefon s připojením k síti apod.). Ve </w:t>
      </w:r>
      <w:r w:rsidRPr="76DC86B5" w:rsidR="005565B1">
        <w:rPr>
          <w:rFonts w:eastAsia="Times New Roman" w:cs="Aktiv Grotesk"/>
          <w:color w:val="auto"/>
          <w:sz w:val="22"/>
          <w:szCs w:val="22"/>
        </w:rPr>
        <w:t>výjimečných případech dotazník poskytneme v papírové formě. Při vyplňování dotazníku se snažíme zajistit osobám pečujícím/v evidenci soukromí. Dotazníky předáváme osobám pečujícím/v evidenci, které s námi spolupracují minimálně půl roku. Předpokládáme, že za tuto dobu je pro pěstounské rodiny možné poskytované služby objektivně zhodnotit a posoudit kvalitu spolupráce. Pracovníci SOS Přístav následně všechny vyplněné dotazníky po skončení “sběrného období” vyhodnotí a s jejich výsledky seznámí ředitele programů doprovázení pěstounských rodin, se kterým společně navrhnou opatření pro zkvalitnění služeb. Pěstounským rodinám jsou v případě zájmu výsledky a změny prezentovány prostřednictvím e-mailu, popřípadě na nejbližší schůzce.</w:t>
      </w:r>
    </w:p>
    <w:p w:rsidRPr="00973A72" w:rsidR="005565B1" w:rsidP="00973A72" w:rsidRDefault="005565B1" w14:paraId="26DFC6BA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Dalším způsobem zjišťování zpětné vazby jsou také různé společné aktivity, kterých se účastní jak osoby pečující/v evidenci, tak i děti, nebo také společné vzdělávání pěstounů. Zde mohou všichni zúčastnění sdílet a probírat své obtíže a připomínky.</w:t>
      </w:r>
    </w:p>
    <w:p w:rsidRPr="00973A72" w:rsidR="005565B1" w:rsidP="00973A72" w:rsidRDefault="005565B1" w14:paraId="71D78F5B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973A72" w:rsidR="005565B1" w:rsidP="00973A72" w:rsidRDefault="005565B1" w14:paraId="75A38254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Spokojenost dětí svěřených do pěstounské péče zjišťuje příslušný doprovázející pracovník ústní formou během návštěv v rodině, případně může využít dotazníku hodnocení určeného dětem. Při rozhovorech je vždy přihlíženo k věku a rozumové vyspělosti dítěte. Dítěti, stejně tak jako osobě pečující/v evidenci, vhodným způsobem sdělujeme, jaké informace jsou pro nás důležité, jak je s nimi nakládáno a jak bude zachována anonymita sdělovaného. Pokud se osoba pečující/v evidenci nebo dítě rozhodnou do dotazníkového šetření nezapojit, jejich rozhodnutí plně respektujeme.</w:t>
      </w:r>
    </w:p>
    <w:p w:rsidR="005565B1" w:rsidP="00973A72" w:rsidRDefault="005565B1" w14:paraId="1CCBBC7D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="00AE45E0" w:rsidP="00973A72" w:rsidRDefault="00AE45E0" w14:paraId="482F229E" w14:textId="7236080B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76DC86B5" w:rsidR="00AE45E0">
        <w:rPr>
          <w:rFonts w:eastAsia="Times New Roman" w:cs="Aktiv Grotesk"/>
          <w:color w:val="auto"/>
          <w:sz w:val="22"/>
          <w:szCs w:val="22"/>
        </w:rPr>
        <w:t xml:space="preserve">V případě že v rámci spolupráce s rodinou, </w:t>
      </w:r>
      <w:r w:rsidRPr="76DC86B5" w:rsidR="00AE45E0">
        <w:rPr>
          <w:rFonts w:eastAsia="Times New Roman" w:cs="Aktiv Grotesk"/>
          <w:color w:val="auto"/>
          <w:sz w:val="22"/>
          <w:szCs w:val="22"/>
        </w:rPr>
        <w:t>probíhá spolupráce také s dalšími osobami, které mají na průběh výkonu pěstounské péče vliv (např. biologičtí rodiče s nimiž je řešen asistovaný kontakt)</w:t>
      </w:r>
      <w:r w:rsidRPr="76DC86B5" w:rsidR="00412FC8">
        <w:rPr>
          <w:rFonts w:eastAsia="Times New Roman" w:cs="Aktiv Grotesk"/>
          <w:color w:val="auto"/>
          <w:sz w:val="22"/>
          <w:szCs w:val="22"/>
        </w:rPr>
        <w:t>, zjišťujeme zpětnou vazbu také od nich. Tuto však již pouze ústní formou. Výstup je zaznamenám ve spisové doku</w:t>
      </w:r>
      <w:r w:rsidRPr="76DC86B5" w:rsidR="00412FC8">
        <w:rPr>
          <w:rFonts w:eastAsia="Times New Roman" w:cs="Aktiv Grotesk"/>
          <w:color w:val="auto"/>
          <w:sz w:val="22"/>
          <w:szCs w:val="22"/>
        </w:rPr>
        <w:t>mentaci pěstounské rodiny</w:t>
      </w:r>
    </w:p>
    <w:p w:rsidRPr="00973A72" w:rsidR="00412FC8" w:rsidP="00973A72" w:rsidRDefault="00412FC8" w14:paraId="0EFADF71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973A72" w:rsidR="005565B1" w:rsidP="007E0A72" w:rsidRDefault="007E0A72" w14:paraId="4F0AD782" w14:textId="3396D384">
      <w:pPr>
        <w:pStyle w:val="Odstavecseseznamem"/>
        <w:ind w:left="0"/>
        <w:rPr>
          <w:rFonts w:ascii="Aktiv Grotesk" w:hAnsi="Aktiv Grotesk" w:eastAsia="Times New Roman" w:cs="Aktiv Grotesk"/>
          <w:b/>
          <w:bCs/>
          <w:color w:val="auto"/>
          <w:szCs w:val="22"/>
        </w:rPr>
      </w:pPr>
      <w:r>
        <w:rPr>
          <w:rFonts w:ascii="Aktiv Grotesk" w:hAnsi="Aktiv Grotesk" w:eastAsia="Times New Roman" w:cs="Aktiv Grotesk"/>
          <w:b/>
          <w:bCs/>
          <w:color w:val="auto"/>
          <w:szCs w:val="22"/>
        </w:rPr>
        <w:t xml:space="preserve">2. </w:t>
      </w:r>
      <w:r w:rsidRPr="00973A72" w:rsidR="005565B1">
        <w:rPr>
          <w:rFonts w:ascii="Aktiv Grotesk" w:hAnsi="Aktiv Grotesk" w:eastAsia="Times New Roman" w:cs="Aktiv Grotesk"/>
          <w:b/>
          <w:bCs/>
          <w:color w:val="auto"/>
          <w:szCs w:val="22"/>
        </w:rPr>
        <w:t>Získávání zpětné vazby od spolupracujících organizací</w:t>
      </w:r>
    </w:p>
    <w:p w:rsidRPr="00973A72" w:rsidR="005565B1" w:rsidP="00973A72" w:rsidRDefault="005565B1" w14:paraId="6DFA76BB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 xml:space="preserve">Zpětná vazba je také získávána od dalších institucí, se kterými dlouhodobě spolupracujeme (např. OSPOD či jiné organizace). Zpětnou vazbu zjišťujeme během kontaktu s pracovníky. </w:t>
      </w:r>
    </w:p>
    <w:p w:rsidRPr="00973A72" w:rsidR="005565B1" w:rsidP="00973A72" w:rsidRDefault="005565B1" w14:paraId="3CA9E257" w14:textId="77777777">
      <w:pPr>
        <w:spacing w:after="0" w:line="360" w:lineRule="auto"/>
        <w:jc w:val="both"/>
        <w:rPr>
          <w:rFonts w:cs="Aktiv Grotesk"/>
          <w:color w:val="262626" w:themeColor="text1" w:themeTint="D9"/>
          <w:sz w:val="22"/>
          <w:szCs w:val="22"/>
        </w:rPr>
      </w:pPr>
    </w:p>
    <w:p w:rsidRPr="00973A72" w:rsidR="005565B1" w:rsidP="007E0A72" w:rsidRDefault="007E0A72" w14:paraId="5C5CE790" w14:textId="391D6396">
      <w:pPr>
        <w:pStyle w:val="Odstavecseseznamem"/>
        <w:ind w:left="0"/>
        <w:rPr>
          <w:rFonts w:ascii="Aktiv Grotesk" w:hAnsi="Aktiv Grotesk" w:eastAsia="Times New Roman" w:cs="Aktiv Grotesk"/>
          <w:b/>
          <w:bCs/>
          <w:color w:val="auto"/>
          <w:szCs w:val="22"/>
        </w:rPr>
      </w:pPr>
      <w:r>
        <w:rPr>
          <w:rFonts w:ascii="Aktiv Grotesk" w:hAnsi="Aktiv Grotesk" w:eastAsia="Times New Roman" w:cs="Aktiv Grotesk"/>
          <w:b/>
          <w:bCs/>
          <w:color w:val="auto"/>
          <w:szCs w:val="22"/>
        </w:rPr>
        <w:t xml:space="preserve">3. </w:t>
      </w:r>
      <w:r w:rsidRPr="00973A72" w:rsidR="005565B1">
        <w:rPr>
          <w:rFonts w:ascii="Aktiv Grotesk" w:hAnsi="Aktiv Grotesk" w:eastAsia="Times New Roman" w:cs="Aktiv Grotesk"/>
          <w:b/>
          <w:bCs/>
          <w:color w:val="auto"/>
          <w:szCs w:val="22"/>
        </w:rPr>
        <w:t>Další způsoby zjišťování zpětné vazby</w:t>
      </w:r>
    </w:p>
    <w:p w:rsidRPr="00973A72" w:rsidR="005565B1" w:rsidP="00973A72" w:rsidRDefault="005565B1" w14:paraId="732C75D9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 xml:space="preserve">Jako podnět ke zvyšování kvality výkonu sociálně-právní ochrany považujeme i stížnosti na kvalitu nebo na způsob výkonu sociálně-právní ochrany a poskytovaných služeb. Tyto </w:t>
      </w:r>
      <w:r w:rsidRPr="00973A72">
        <w:rPr>
          <w:rFonts w:eastAsia="Times New Roman" w:cs="Aktiv Grotesk"/>
          <w:color w:val="auto"/>
          <w:sz w:val="22"/>
          <w:szCs w:val="22"/>
        </w:rPr>
        <w:lastRenderedPageBreak/>
        <w:t>podněty jsou pro nás užitečným zdrojem informací, podle kterého můžeme sledovat, jaké služby fungují správně dle potřeb cílové skupiny, a naopak kde je potřeba naši činnost ještě zlepšit, případně čeho se v budoucnu vyvarovat. Informace získáváme i od odcházejících zaměstnanců, kteří nám, pokud chtějí, mohou vyplnit výstupní dotazník pro zaměstnance (viz příloha).</w:t>
      </w:r>
    </w:p>
    <w:p w:rsidRPr="00973A72" w:rsidR="005565B1" w:rsidP="00973A72" w:rsidRDefault="005565B1" w14:paraId="0BB1ED50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973A72" w:rsidR="005565B1" w:rsidP="00973A72" w:rsidRDefault="005565B1" w14:paraId="43E9C3B2" w14:textId="77777777">
      <w:pPr>
        <w:spacing w:after="0" w:line="360" w:lineRule="auto"/>
        <w:jc w:val="both"/>
        <w:rPr>
          <w:rFonts w:eastAsia="Times New Roman" w:cs="Aktiv Grotesk"/>
          <w:b/>
          <w:bCs/>
          <w:color w:val="auto"/>
          <w:sz w:val="22"/>
          <w:szCs w:val="22"/>
        </w:rPr>
      </w:pPr>
      <w:r w:rsidRPr="00973A72">
        <w:rPr>
          <w:rFonts w:eastAsia="Times New Roman" w:cs="Aktiv Grotesk"/>
          <w:b/>
          <w:bCs/>
          <w:color w:val="auto"/>
          <w:sz w:val="22"/>
          <w:szCs w:val="22"/>
          <w:u w:val="single"/>
        </w:rPr>
        <w:t>Přílohy</w:t>
      </w:r>
      <w:r w:rsidRPr="00973A72">
        <w:rPr>
          <w:rFonts w:eastAsia="Times New Roman" w:cs="Aktiv Grotesk"/>
          <w:b/>
          <w:bCs/>
          <w:color w:val="auto"/>
          <w:sz w:val="22"/>
          <w:szCs w:val="22"/>
        </w:rPr>
        <w:t>:</w:t>
      </w:r>
    </w:p>
    <w:p w:rsidRPr="00973A72" w:rsidR="005565B1" w:rsidP="00973A72" w:rsidRDefault="005565B1" w14:paraId="7A054EE4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Dotazník spokojenosti SOS Přístav děti 7-11 let</w:t>
      </w:r>
    </w:p>
    <w:p w:rsidRPr="00973A72" w:rsidR="005565B1" w:rsidP="00973A72" w:rsidRDefault="005565B1" w14:paraId="38B068C1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Dotazník spokojenosti SOS Přístav děti 12 let a více</w:t>
      </w:r>
    </w:p>
    <w:p w:rsidRPr="00973A72" w:rsidR="005565B1" w:rsidP="00973A72" w:rsidRDefault="005565B1" w14:paraId="62AF8B8E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Dotazník spokojenosti SOS Přístav</w:t>
      </w:r>
    </w:p>
    <w:p w:rsidRPr="00973A72" w:rsidR="005565B1" w:rsidP="00973A72" w:rsidRDefault="005565B1" w14:paraId="03899F74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Aktuální roční plán SOS Přístav na SHP</w:t>
      </w:r>
    </w:p>
    <w:p w:rsidRPr="00973A72" w:rsidR="005565B1" w:rsidP="00973A72" w:rsidRDefault="005565B1" w14:paraId="51B6E8F3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Seznámení zaměstnanců se standardy kvality SPO</w:t>
      </w:r>
    </w:p>
    <w:p w:rsidRPr="00973A72" w:rsidR="005565B1" w:rsidP="00973A72" w:rsidRDefault="005565B1" w14:paraId="71139AE0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973A72">
        <w:rPr>
          <w:rFonts w:eastAsia="Times New Roman" w:cs="Aktiv Grotesk"/>
          <w:color w:val="auto"/>
          <w:sz w:val="22"/>
          <w:szCs w:val="22"/>
        </w:rPr>
        <w:t>Výstupní dotazník pro zaměstnance</w:t>
      </w:r>
    </w:p>
    <w:p w:rsidRPr="00973A72" w:rsidR="005565B1" w:rsidP="00973A72" w:rsidRDefault="005565B1" w14:paraId="18297319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973A72" w:rsidR="005565B1" w:rsidP="00973A72" w:rsidRDefault="005565B1" w14:paraId="093132F8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Pr="00973A72" w:rsidR="005565B1" w:rsidTr="7724D3F6" w14:paraId="7BBC818C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973A72" w:rsidR="005565B1" w:rsidP="00973A72" w:rsidRDefault="005565B1" w14:paraId="3F7D0001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>Zpracovala: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973A72" w:rsidR="005565B1" w:rsidP="00973A72" w:rsidRDefault="005565B1" w14:paraId="3975EAC6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 xml:space="preserve">Mgr. Michaela </w:t>
            </w:r>
            <w:proofErr w:type="spellStart"/>
            <w:r w:rsidRPr="00973A72">
              <w:rPr>
                <w:rFonts w:ascii="Aktiv Grotesk" w:hAnsi="Aktiv Grotesk" w:cs="Aktiv Grotesk"/>
                <w:sz w:val="22"/>
                <w:szCs w:val="22"/>
              </w:rPr>
              <w:t>Hejníková</w:t>
            </w:r>
            <w:proofErr w:type="spellEnd"/>
          </w:p>
        </w:tc>
      </w:tr>
      <w:tr w:rsidRPr="00973A72" w:rsidR="005565B1" w:rsidTr="7724D3F6" w14:paraId="1C91A97E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973A72" w:rsidR="005565B1" w:rsidP="00973A72" w:rsidRDefault="005565B1" w14:paraId="09C2CCFA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>Aktualizovala: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973A72" w:rsidR="005565B1" w:rsidP="00973A72" w:rsidRDefault="005565B1" w14:paraId="113E42B4" w14:textId="72DDADE6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 xml:space="preserve">Mgr. </w:t>
            </w:r>
            <w:r w:rsidR="005D0DA5">
              <w:rPr>
                <w:rFonts w:ascii="Aktiv Grotesk" w:hAnsi="Aktiv Grotesk" w:cs="Aktiv Grotesk"/>
                <w:sz w:val="22"/>
                <w:szCs w:val="22"/>
              </w:rPr>
              <w:t xml:space="preserve">Zuzana Slaná, </w:t>
            </w:r>
            <w:proofErr w:type="spellStart"/>
            <w:r w:rsidR="005D0DA5">
              <w:rPr>
                <w:rFonts w:ascii="Aktiv Grotesk" w:hAnsi="Aktiv Grotesk" w:cs="Aktiv Grotesk"/>
                <w:sz w:val="22"/>
                <w:szCs w:val="22"/>
              </w:rPr>
              <w:t>DiS</w:t>
            </w:r>
            <w:proofErr w:type="spellEnd"/>
            <w:r w:rsidR="005D0DA5">
              <w:rPr>
                <w:rFonts w:ascii="Aktiv Grotesk" w:hAnsi="Aktiv Grotesk" w:cs="Aktiv Grotesk"/>
                <w:sz w:val="22"/>
                <w:szCs w:val="22"/>
              </w:rPr>
              <w:t>.</w:t>
            </w:r>
          </w:p>
        </w:tc>
      </w:tr>
      <w:tr w:rsidRPr="00973A72" w:rsidR="005565B1" w:rsidTr="7724D3F6" w14:paraId="13CBE509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973A72" w:rsidR="005565B1" w:rsidP="00973A72" w:rsidRDefault="005565B1" w14:paraId="1B1FFFCC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>Schválil: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973A72" w:rsidR="005565B1" w:rsidP="00973A72" w:rsidRDefault="005565B1" w14:paraId="35A4F15A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>Mgr. Cyril Maliňák</w:t>
            </w:r>
          </w:p>
        </w:tc>
      </w:tr>
      <w:tr w:rsidRPr="00973A72" w:rsidR="005565B1" w:rsidTr="7724D3F6" w14:paraId="3ACCF955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973A72" w:rsidR="005565B1" w:rsidP="00973A72" w:rsidRDefault="005565B1" w14:paraId="101E4DDC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>První vypracování: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973A72" w:rsidR="005565B1" w:rsidP="00973A72" w:rsidRDefault="005565B1" w14:paraId="759D9E40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>24. 4. 2015</w:t>
            </w:r>
          </w:p>
        </w:tc>
      </w:tr>
      <w:tr w:rsidRPr="00973A72" w:rsidR="005565B1" w:rsidTr="7724D3F6" w14:paraId="779AA11A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973A72" w:rsidR="005565B1" w:rsidP="00973A72" w:rsidRDefault="005565B1" w14:paraId="648603EC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973A72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973A72" w:rsidR="005565B1" w:rsidP="005D0DA5" w:rsidRDefault="005565B1" w14:paraId="436793B7" w14:textId="18F91B6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7724D3F6" w:rsidR="005565B1">
              <w:rPr>
                <w:rFonts w:ascii="Aktiv Grotesk" w:hAnsi="Aktiv Grotesk" w:cs="Aktiv Grotesk"/>
                <w:sz w:val="22"/>
                <w:szCs w:val="22"/>
              </w:rPr>
              <w:t>22. 1. 2016, 21. 7. 2017, 19. 3. 2018, 5. 4. 2019,</w:t>
            </w:r>
            <w:r w:rsidRPr="7724D3F6" w:rsidR="005D0DA5">
              <w:rPr>
                <w:rFonts w:ascii="Aktiv Grotesk" w:hAnsi="Aktiv Grotesk" w:cs="Aktiv Grotesk"/>
                <w:sz w:val="22"/>
                <w:szCs w:val="22"/>
              </w:rPr>
              <w:t xml:space="preserve"> </w:t>
            </w:r>
            <w:r w:rsidRPr="7724D3F6" w:rsidR="005565B1">
              <w:rPr>
                <w:rFonts w:ascii="Aktiv Grotesk" w:hAnsi="Aktiv Grotesk" w:cs="Aktiv Grotesk"/>
                <w:sz w:val="22"/>
                <w:szCs w:val="22"/>
              </w:rPr>
              <w:t>22. 6. 2020</w:t>
            </w:r>
            <w:r w:rsidRPr="7724D3F6" w:rsidR="005D0DA5">
              <w:rPr>
                <w:rFonts w:ascii="Aktiv Grotesk" w:hAnsi="Aktiv Grotesk" w:cs="Aktiv Grotesk"/>
                <w:sz w:val="22"/>
                <w:szCs w:val="22"/>
              </w:rPr>
              <w:t xml:space="preserve">, </w:t>
            </w:r>
            <w:r w:rsidRPr="7724D3F6" w:rsidR="33B6FDDB">
              <w:rPr>
                <w:rFonts w:ascii="Aktiv Grotesk" w:hAnsi="Aktiv Grotesk" w:cs="Aktiv Grotesk"/>
                <w:sz w:val="22"/>
                <w:szCs w:val="22"/>
              </w:rPr>
              <w:t>15</w:t>
            </w:r>
            <w:r w:rsidRPr="7724D3F6" w:rsidR="005D0DA5">
              <w:rPr>
                <w:rFonts w:ascii="Aktiv Grotesk" w:hAnsi="Aktiv Grotesk" w:cs="Aktiv Grotesk"/>
                <w:sz w:val="22"/>
                <w:szCs w:val="22"/>
              </w:rPr>
              <w:t>.12.2022</w:t>
            </w:r>
            <w:r w:rsidRPr="7724D3F6" w:rsidR="0EFFB5C6">
              <w:rPr>
                <w:rFonts w:ascii="Aktiv Grotesk" w:hAnsi="Aktiv Grotesk" w:cs="Aktiv Grotesk"/>
                <w:sz w:val="22"/>
                <w:szCs w:val="22"/>
              </w:rPr>
              <w:t>, 4.12.2023</w:t>
            </w:r>
          </w:p>
        </w:tc>
      </w:tr>
    </w:tbl>
    <w:p w:rsidRPr="00973A72" w:rsidR="005565B1" w:rsidP="00973A72" w:rsidRDefault="005565B1" w14:paraId="0223698C" w14:textId="77777777">
      <w:pPr>
        <w:spacing w:after="0" w:line="360" w:lineRule="auto"/>
        <w:jc w:val="both"/>
        <w:rPr>
          <w:rFonts w:cs="Aktiv Grotesk"/>
          <w:sz w:val="22"/>
          <w:szCs w:val="22"/>
        </w:rPr>
      </w:pPr>
    </w:p>
    <w:sectPr w:rsidRPr="00973A72" w:rsidR="005565B1" w:rsidSect="00AB60D1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55E" w:rsidP="00AB60D1" w:rsidRDefault="004F155E" w14:paraId="4A441DD3" w14:textId="77777777">
      <w:pPr>
        <w:spacing w:after="0" w:line="240" w:lineRule="auto"/>
      </w:pPr>
      <w:r>
        <w:separator/>
      </w:r>
    </w:p>
  </w:endnote>
  <w:endnote w:type="continuationSeparator" w:id="0">
    <w:p w:rsidR="004F155E" w:rsidP="00AB60D1" w:rsidRDefault="004F155E" w14:paraId="53340B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3A08E175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1E04990" wp14:editId="5472EA16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257793C9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8758AD3" wp14:editId="505BB6E3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55E" w:rsidP="00AB60D1" w:rsidRDefault="004F155E" w14:paraId="7029DB81" w14:textId="77777777">
      <w:pPr>
        <w:spacing w:after="0" w:line="240" w:lineRule="auto"/>
      </w:pPr>
      <w:r>
        <w:separator/>
      </w:r>
    </w:p>
  </w:footnote>
  <w:footnote w:type="continuationSeparator" w:id="0">
    <w:p w:rsidR="004F155E" w:rsidP="00AB60D1" w:rsidRDefault="004F155E" w14:paraId="1BEBC5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74338"/>
      <w:docPartObj>
        <w:docPartGallery w:val="Page Numbers (Top of Page)"/>
        <w:docPartUnique/>
      </w:docPartObj>
    </w:sdtPr>
    <w:sdtEndPr/>
    <w:sdtContent>
      <w:p w:rsidR="00AB60D1" w:rsidRDefault="00AB60D1" w14:paraId="797D9438" w14:textId="7777777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0D1" w:rsidRDefault="00AB60D1" w14:paraId="61AC252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760481CB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78B207D" wp14:editId="0F6A34BA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446E"/>
    <w:multiLevelType w:val="hybridMultilevel"/>
    <w:tmpl w:val="1242B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466"/>
    <w:multiLevelType w:val="multilevel"/>
    <w:tmpl w:val="CDB2CC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96909212">
    <w:abstractNumId w:val="1"/>
  </w:num>
  <w:num w:numId="2" w16cid:durableId="98069611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182E63"/>
    <w:rsid w:val="001E0D8B"/>
    <w:rsid w:val="001E51FB"/>
    <w:rsid w:val="00412FC8"/>
    <w:rsid w:val="004F155E"/>
    <w:rsid w:val="005565B1"/>
    <w:rsid w:val="005D0DA5"/>
    <w:rsid w:val="007E0A72"/>
    <w:rsid w:val="00807C9C"/>
    <w:rsid w:val="00952F9B"/>
    <w:rsid w:val="00973A72"/>
    <w:rsid w:val="009B6CF1"/>
    <w:rsid w:val="00AB60D1"/>
    <w:rsid w:val="00AE45E0"/>
    <w:rsid w:val="00BB034F"/>
    <w:rsid w:val="00C835B5"/>
    <w:rsid w:val="00DA691A"/>
    <w:rsid w:val="00EF68E1"/>
    <w:rsid w:val="00F324B3"/>
    <w:rsid w:val="09538E36"/>
    <w:rsid w:val="0DB56739"/>
    <w:rsid w:val="0EFFB5C6"/>
    <w:rsid w:val="1374A2CE"/>
    <w:rsid w:val="33B6FDDB"/>
    <w:rsid w:val="6596315B"/>
    <w:rsid w:val="76DC86B5"/>
    <w:rsid w:val="7724D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41C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hAnsi="Aktiv Grotesk" w:eastAsiaTheme="minorHAnsi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65B1"/>
    <w:pPr>
      <w:keepNext/>
      <w:numPr>
        <w:numId w:val="1"/>
      </w:numPr>
      <w:spacing w:before="240" w:after="60" w:line="360" w:lineRule="auto"/>
      <w:contextualSpacing/>
      <w:jc w:val="both"/>
      <w:outlineLvl w:val="0"/>
    </w:pPr>
    <w:rPr>
      <w:rFonts w:ascii="Times New Roman" w:hAnsi="Times New Roman" w:eastAsia="Cambria" w:cs="Arial"/>
      <w:b/>
      <w:bCs/>
      <w:color w:val="262626"/>
      <w:kern w:val="32"/>
      <w:sz w:val="28"/>
    </w:rPr>
  </w:style>
  <w:style w:type="paragraph" w:styleId="Nadpis2">
    <w:name w:val="heading 2"/>
    <w:basedOn w:val="Normln"/>
    <w:next w:val="Normln"/>
    <w:link w:val="Nadpis2Char"/>
    <w:qFormat/>
    <w:rsid w:val="005565B1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5565B1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imes New Roman" w:hAnsi="Times New Roman" w:eastAsia="Cambria" w:cs="Arial"/>
      <w:b/>
      <w:bCs/>
      <w:color w:val="262626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5565B1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5565B1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5565B1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 w:eastAsia="Cambria" w:cs="Times New Roman"/>
      <w:bCs/>
      <w:color w:val="262626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565B1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5565B1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5565B1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hAnsi="Times New Roman" w:eastAsia="Cambria" w:cs="Arial"/>
      <w:color w:val="262626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B60D1"/>
  </w:style>
  <w:style w:type="character" w:styleId="Nadpis1Char" w:customStyle="1">
    <w:name w:val="Nadpis 1 Char"/>
    <w:basedOn w:val="Standardnpsmoodstavce"/>
    <w:link w:val="Nadpis1"/>
    <w:rsid w:val="005565B1"/>
    <w:rPr>
      <w:rFonts w:ascii="Times New Roman" w:hAnsi="Times New Roman" w:eastAsia="Cambria" w:cs="Arial"/>
      <w:b/>
      <w:bCs/>
      <w:color w:val="262626"/>
      <w:kern w:val="32"/>
      <w:sz w:val="28"/>
    </w:rPr>
  </w:style>
  <w:style w:type="character" w:styleId="Nadpis2Char" w:customStyle="1">
    <w:name w:val="Nadpis 2 Char"/>
    <w:basedOn w:val="Standardnpsmoodstavce"/>
    <w:link w:val="Nadpis2"/>
    <w:rsid w:val="005565B1"/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character" w:styleId="Nadpis3Char" w:customStyle="1">
    <w:name w:val="Nadpis 3 Char"/>
    <w:basedOn w:val="Standardnpsmoodstavce"/>
    <w:link w:val="Nadpis3"/>
    <w:rsid w:val="005565B1"/>
    <w:rPr>
      <w:rFonts w:ascii="Times New Roman" w:hAnsi="Times New Roman" w:eastAsia="Cambria" w:cs="Arial"/>
      <w:b/>
      <w:bCs/>
      <w:color w:val="262626"/>
      <w:sz w:val="22"/>
      <w:szCs w:val="26"/>
    </w:rPr>
  </w:style>
  <w:style w:type="character" w:styleId="Nadpis4Char" w:customStyle="1">
    <w:name w:val="Nadpis 4 Char"/>
    <w:basedOn w:val="Standardnpsmoodstavce"/>
    <w:link w:val="Nadpis4"/>
    <w:rsid w:val="005565B1"/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character" w:styleId="Nadpis5Char" w:customStyle="1">
    <w:name w:val="Nadpis 5 Char"/>
    <w:basedOn w:val="Standardnpsmoodstavce"/>
    <w:link w:val="Nadpis5"/>
    <w:rsid w:val="005565B1"/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character" w:styleId="Nadpis6Char" w:customStyle="1">
    <w:name w:val="Nadpis 6 Char"/>
    <w:basedOn w:val="Standardnpsmoodstavce"/>
    <w:link w:val="Nadpis6"/>
    <w:rsid w:val="005565B1"/>
    <w:rPr>
      <w:rFonts w:ascii="Times New Roman" w:hAnsi="Times New Roman" w:eastAsia="Cambria" w:cs="Times New Roman"/>
      <w:bCs/>
      <w:color w:val="262626"/>
      <w:sz w:val="22"/>
      <w:szCs w:val="22"/>
    </w:rPr>
  </w:style>
  <w:style w:type="character" w:styleId="Nadpis7Char" w:customStyle="1">
    <w:name w:val="Nadpis 7 Char"/>
    <w:basedOn w:val="Standardnpsmoodstavce"/>
    <w:link w:val="Nadpis7"/>
    <w:rsid w:val="005565B1"/>
    <w:rPr>
      <w:rFonts w:ascii="Times New Roman" w:hAnsi="Times New Roman" w:eastAsia="Cambria" w:cs="Times New Roman"/>
      <w:color w:val="262626"/>
      <w:sz w:val="22"/>
      <w:szCs w:val="24"/>
    </w:rPr>
  </w:style>
  <w:style w:type="character" w:styleId="Nadpis8Char" w:customStyle="1">
    <w:name w:val="Nadpis 8 Char"/>
    <w:basedOn w:val="Standardnpsmoodstavce"/>
    <w:link w:val="Nadpis8"/>
    <w:rsid w:val="005565B1"/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character" w:styleId="Nadpis9Char" w:customStyle="1">
    <w:name w:val="Nadpis 9 Char"/>
    <w:basedOn w:val="Standardnpsmoodstavce"/>
    <w:link w:val="Nadpis9"/>
    <w:rsid w:val="005565B1"/>
    <w:rPr>
      <w:rFonts w:ascii="Times New Roman" w:hAnsi="Times New Roman" w:eastAsia="Cambria" w:cs="Arial"/>
      <w:color w:val="262626"/>
      <w:sz w:val="22"/>
      <w:szCs w:val="22"/>
    </w:rPr>
  </w:style>
  <w:style w:type="table" w:styleId="Mkatabulky">
    <w:name w:val="Table Grid"/>
    <w:basedOn w:val="Normlntabulka"/>
    <w:uiPriority w:val="59"/>
    <w:rsid w:val="005565B1"/>
    <w:pPr>
      <w:spacing w:after="0" w:line="240" w:lineRule="auto"/>
    </w:pPr>
    <w:rPr>
      <w:rFonts w:ascii="Arial" w:hAnsi="Arial" w:eastAsia="Cambria" w:cs="Times New Roman"/>
      <w:color w:val="auto"/>
      <w:szCs w:val="20"/>
      <w:lang w:eastAsia="cs-CZ"/>
    </w:rPr>
    <w:tblPr>
      <w:tblBorders>
        <w:top w:val="single" w:color="262626" w:sz="4" w:space="0"/>
        <w:left w:val="single" w:color="262626" w:sz="4" w:space="0"/>
        <w:bottom w:val="single" w:color="262626" w:sz="4" w:space="0"/>
        <w:right w:val="single" w:color="262626" w:sz="4" w:space="0"/>
        <w:insideH w:val="single" w:color="262626" w:sz="4" w:space="0"/>
        <w:insideV w:val="single" w:color="262626" w:sz="4" w:space="0"/>
      </w:tblBorders>
    </w:tblPr>
  </w:style>
  <w:style w:type="paragraph" w:styleId="Odstavecseseznamem">
    <w:name w:val="List Paragraph"/>
    <w:basedOn w:val="Normln"/>
    <w:uiPriority w:val="34"/>
    <w:qFormat/>
    <w:rsid w:val="005565B1"/>
    <w:pPr>
      <w:spacing w:after="0" w:line="360" w:lineRule="auto"/>
      <w:ind w:left="708"/>
      <w:jc w:val="both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Revize">
    <w:name w:val="Revision"/>
    <w:hidden/>
    <w:uiPriority w:val="99"/>
    <w:semiHidden/>
    <w:rsid w:val="001E0D8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7C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7C9C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807C9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C9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07C9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eader" Target="head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A99BF3825DE4082A18EF4E7FB62B1" ma:contentTypeVersion="13" ma:contentTypeDescription="Vytvoří nový dokument" ma:contentTypeScope="" ma:versionID="5589b000bda8f470cee0518e713e4ba1">
  <xsd:schema xmlns:xsd="http://www.w3.org/2001/XMLSchema" xmlns:xs="http://www.w3.org/2001/XMLSchema" xmlns:p="http://schemas.microsoft.com/office/2006/metadata/properties" xmlns:ns2="2f832b66-de5b-4c16-940d-a74e3bdcd35e" xmlns:ns3="72de3ed8-45c6-49a2-a098-9e37a527142e" targetNamespace="http://schemas.microsoft.com/office/2006/metadata/properties" ma:root="true" ma:fieldsID="d3177371a9550bdec888a6eb4c180264" ns2:_="" ns3:_="">
    <xsd:import namespace="2f832b66-de5b-4c16-940d-a74e3bdcd35e"/>
    <xsd:import namespace="72de3ed8-45c6-49a2-a098-9e37a5271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2b66-de5b-4c16-940d-a74e3bdcd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3ed8-45c6-49a2-a098-9e37a527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588d951-8902-492c-b976-237c35ae0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e3ed8-45c6-49a2-a098-9e37a5271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E29E48-7C1F-45DD-8F35-99852972F7B4}"/>
</file>

<file path=customXml/itemProps2.xml><?xml version="1.0" encoding="utf-8"?>
<ds:datastoreItem xmlns:ds="http://schemas.openxmlformats.org/officeDocument/2006/customXml" ds:itemID="{792F9C79-8E86-4456-BD6E-C7934FA455BA}"/>
</file>

<file path=customXml/itemProps3.xml><?xml version="1.0" encoding="utf-8"?>
<ds:datastoreItem xmlns:ds="http://schemas.openxmlformats.org/officeDocument/2006/customXml" ds:itemID="{085E6180-C43C-4185-8697-C2D72C1D7A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Poláková</dc:creator>
  <cp:keywords/>
  <dc:description/>
  <cp:lastModifiedBy>Zuzana Slaná</cp:lastModifiedBy>
  <cp:revision>16</cp:revision>
  <dcterms:created xsi:type="dcterms:W3CDTF">2023-01-11T12:14:00Z</dcterms:created>
  <dcterms:modified xsi:type="dcterms:W3CDTF">2024-01-04T11:52:25Z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0x010100DF7A99BF3825DE4082A18EF4E7FB62B1</vt:lpwstr>
  </property>
</Properties>
</file>