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0" w:type="dxa"/>
        <w:tblCellMar>
          <w:left w:w="70" w:type="dxa"/>
          <w:right w:w="70" w:type="dxa"/>
        </w:tblCellMar>
        <w:tblLook w:val="04A0" w:firstRow="1" w:lastRow="0" w:firstColumn="1" w:lastColumn="0" w:noHBand="0" w:noVBand="1"/>
      </w:tblPr>
      <w:tblGrid>
        <w:gridCol w:w="4711"/>
        <w:gridCol w:w="4709"/>
      </w:tblGrid>
      <w:tr w:rsidR="0084098D" w14:paraId="512E6481" w14:textId="77777777" w:rsidTr="00A669FF">
        <w:trPr>
          <w:cantSplit/>
        </w:trPr>
        <w:tc>
          <w:tcPr>
            <w:tcW w:w="9419" w:type="dxa"/>
            <w:gridSpan w:val="2"/>
            <w:tcBorders>
              <w:top w:val="single" w:sz="6" w:space="0" w:color="000000"/>
              <w:left w:val="single" w:sz="6" w:space="0" w:color="000000"/>
              <w:bottom w:val="single" w:sz="6" w:space="0" w:color="000000"/>
              <w:right w:val="single" w:sz="6" w:space="0" w:color="000000"/>
            </w:tcBorders>
          </w:tcPr>
          <w:p w14:paraId="04B51E8F" w14:textId="77777777" w:rsidR="0084098D" w:rsidRDefault="0084098D" w:rsidP="00A669FF">
            <w:pPr>
              <w:spacing w:before="120" w:after="200" w:line="240" w:lineRule="atLeast"/>
              <w:jc w:val="center"/>
              <w:rPr>
                <w:rFonts w:ascii="Arial" w:hAnsi="Arial" w:cs="Arial"/>
                <w:b/>
                <w:caps/>
                <w:color w:val="0000FF"/>
                <w:sz w:val="40"/>
              </w:rPr>
            </w:pPr>
            <w:r>
              <w:rPr>
                <w:rFonts w:ascii="Arial" w:hAnsi="Arial" w:cs="Arial"/>
                <w:b/>
                <w:caps/>
                <w:color w:val="0000FF"/>
                <w:sz w:val="40"/>
              </w:rPr>
              <w:t>VNITŘNÍ ŘÁD DPC SOS kotva</w:t>
            </w:r>
          </w:p>
          <w:p w14:paraId="3361FCDC" w14:textId="77777777" w:rsidR="0084098D" w:rsidRDefault="0084098D" w:rsidP="00A669FF">
            <w:pPr>
              <w:spacing w:before="120" w:after="200" w:line="240" w:lineRule="atLeast"/>
              <w:jc w:val="center"/>
              <w:rPr>
                <w:rFonts w:ascii="Arial" w:hAnsi="Arial" w:cs="Arial"/>
                <w:b/>
                <w:caps/>
                <w:color w:val="0000FF"/>
                <w:sz w:val="40"/>
              </w:rPr>
            </w:pPr>
            <w:r>
              <w:rPr>
                <w:rFonts w:ascii="Arial" w:hAnsi="Arial" w:cs="Arial"/>
                <w:b/>
                <w:caps/>
                <w:color w:val="0000FF"/>
                <w:sz w:val="40"/>
              </w:rPr>
              <w:t>LUČNÍ 1</w:t>
            </w:r>
            <w:r>
              <w:rPr>
                <w:rFonts w:ascii="Arial" w:hAnsi="Arial" w:cs="Arial"/>
                <w:b/>
                <w:color w:val="0000FF"/>
                <w:sz w:val="36"/>
                <w:szCs w:val="36"/>
              </w:rPr>
              <w:t>a</w:t>
            </w:r>
          </w:p>
        </w:tc>
      </w:tr>
      <w:tr w:rsidR="0084098D" w14:paraId="39E29ABC" w14:textId="77777777" w:rsidTr="00A669FF">
        <w:trPr>
          <w:trHeight w:val="660"/>
        </w:trPr>
        <w:tc>
          <w:tcPr>
            <w:tcW w:w="4710" w:type="dxa"/>
            <w:tcBorders>
              <w:top w:val="single" w:sz="6" w:space="0" w:color="000000"/>
              <w:left w:val="single" w:sz="6" w:space="0" w:color="000000"/>
              <w:bottom w:val="single" w:sz="6" w:space="0" w:color="000000"/>
              <w:right w:val="single" w:sz="6" w:space="0" w:color="000000"/>
            </w:tcBorders>
          </w:tcPr>
          <w:p w14:paraId="7BD287DE" w14:textId="77777777" w:rsidR="0084098D" w:rsidRDefault="0084098D" w:rsidP="00A669FF">
            <w:pPr>
              <w:spacing w:before="120" w:after="200" w:line="240" w:lineRule="atLeast"/>
              <w:rPr>
                <w:rFonts w:ascii="Arial" w:hAnsi="Arial" w:cs="Arial"/>
                <w:b/>
                <w:color w:val="0000FF"/>
              </w:rPr>
            </w:pPr>
            <w:r>
              <w:rPr>
                <w:rFonts w:ascii="Arial" w:hAnsi="Arial" w:cs="Arial"/>
                <w:b/>
                <w:color w:val="0000FF"/>
              </w:rPr>
              <w:t>Směrnice číslo:</w:t>
            </w:r>
          </w:p>
        </w:tc>
        <w:tc>
          <w:tcPr>
            <w:tcW w:w="4709" w:type="dxa"/>
            <w:tcBorders>
              <w:top w:val="single" w:sz="6" w:space="0" w:color="000000"/>
              <w:left w:val="single" w:sz="6" w:space="0" w:color="000000"/>
              <w:bottom w:val="single" w:sz="6" w:space="0" w:color="000000"/>
              <w:right w:val="single" w:sz="6" w:space="0" w:color="000000"/>
            </w:tcBorders>
          </w:tcPr>
          <w:p w14:paraId="56B35C23" w14:textId="77777777" w:rsidR="0084098D" w:rsidRDefault="0084098D" w:rsidP="00A669FF">
            <w:pPr>
              <w:spacing w:before="120" w:after="200" w:line="240" w:lineRule="atLeast"/>
              <w:rPr>
                <w:rFonts w:ascii="Arial" w:hAnsi="Arial" w:cs="Arial"/>
                <w:b/>
                <w:color w:val="0000FF"/>
              </w:rPr>
            </w:pPr>
            <w:r>
              <w:rPr>
                <w:rFonts w:ascii="Arial" w:hAnsi="Arial" w:cs="Arial"/>
                <w:b/>
                <w:color w:val="0000FF"/>
              </w:rPr>
              <w:t>DPC – 1/2014</w:t>
            </w:r>
          </w:p>
        </w:tc>
      </w:tr>
      <w:tr w:rsidR="0084098D" w14:paraId="346987D5" w14:textId="77777777" w:rsidTr="00A669FF">
        <w:trPr>
          <w:trHeight w:val="660"/>
        </w:trPr>
        <w:tc>
          <w:tcPr>
            <w:tcW w:w="4710" w:type="dxa"/>
            <w:tcBorders>
              <w:top w:val="single" w:sz="6" w:space="0" w:color="000000"/>
              <w:left w:val="single" w:sz="6" w:space="0" w:color="000000"/>
              <w:bottom w:val="single" w:sz="6" w:space="0" w:color="000000"/>
              <w:right w:val="single" w:sz="6" w:space="0" w:color="000000"/>
            </w:tcBorders>
          </w:tcPr>
          <w:p w14:paraId="31E7E601" w14:textId="6E4B8BD0" w:rsidR="0084098D" w:rsidRPr="0084098D" w:rsidRDefault="0084098D" w:rsidP="0084098D">
            <w:pPr>
              <w:spacing w:before="120" w:after="200" w:line="240" w:lineRule="atLeast"/>
              <w:rPr>
                <w:rFonts w:ascii="Arial" w:hAnsi="Arial" w:cs="Arial"/>
              </w:rPr>
            </w:pPr>
            <w:r>
              <w:rPr>
                <w:rFonts w:ascii="Arial" w:hAnsi="Arial" w:cs="Arial"/>
              </w:rPr>
              <w:t>Vypracoval:</w:t>
            </w:r>
          </w:p>
          <w:p w14:paraId="286F7E65" w14:textId="77777777" w:rsidR="0084098D" w:rsidRDefault="0084098D" w:rsidP="00A669FF">
            <w:pPr>
              <w:spacing w:before="120" w:after="200" w:line="240" w:lineRule="atLeast"/>
              <w:rPr>
                <w:rFonts w:ascii="Arial" w:hAnsi="Arial" w:cs="Arial"/>
              </w:rPr>
            </w:pPr>
            <w:r>
              <w:rPr>
                <w:rFonts w:ascii="Arial" w:hAnsi="Arial" w:cs="Arial"/>
              </w:rPr>
              <w:t>Revidovala:</w:t>
            </w:r>
          </w:p>
        </w:tc>
        <w:tc>
          <w:tcPr>
            <w:tcW w:w="4709" w:type="dxa"/>
            <w:tcBorders>
              <w:top w:val="single" w:sz="6" w:space="0" w:color="000000"/>
              <w:left w:val="single" w:sz="6" w:space="0" w:color="000000"/>
              <w:bottom w:val="single" w:sz="6" w:space="0" w:color="000000"/>
              <w:right w:val="single" w:sz="6" w:space="0" w:color="000000"/>
            </w:tcBorders>
          </w:tcPr>
          <w:p w14:paraId="5850ADD9" w14:textId="77777777" w:rsidR="0084098D" w:rsidRDefault="0084098D" w:rsidP="00A669FF">
            <w:pPr>
              <w:spacing w:before="120" w:after="200" w:line="240" w:lineRule="atLeast"/>
              <w:rPr>
                <w:rFonts w:ascii="Arial" w:hAnsi="Arial" w:cs="Arial"/>
              </w:rPr>
            </w:pPr>
            <w:r>
              <w:rPr>
                <w:rFonts w:ascii="Arial" w:hAnsi="Arial" w:cs="Arial"/>
              </w:rPr>
              <w:t>Mgr. Ria Svítilová, vedoucí DPC SOS Kotva</w:t>
            </w:r>
          </w:p>
          <w:p w14:paraId="2A2A50C6" w14:textId="77777777" w:rsidR="0084098D" w:rsidRDefault="0084098D" w:rsidP="00A669FF">
            <w:pPr>
              <w:spacing w:before="120" w:after="200" w:line="240" w:lineRule="atLeast"/>
              <w:rPr>
                <w:rFonts w:ascii="Arial" w:hAnsi="Arial" w:cs="Arial"/>
              </w:rPr>
            </w:pPr>
            <w:r>
              <w:rPr>
                <w:rFonts w:ascii="Arial" w:hAnsi="Arial" w:cs="Arial"/>
              </w:rPr>
              <w:t xml:space="preserve">Bc. Karolína Jelínková, vedoucí DPC SOS Kotva </w:t>
            </w:r>
          </w:p>
        </w:tc>
      </w:tr>
      <w:tr w:rsidR="0084098D" w14:paraId="21ED9DDF" w14:textId="77777777" w:rsidTr="00A669FF">
        <w:trPr>
          <w:trHeight w:val="660"/>
        </w:trPr>
        <w:tc>
          <w:tcPr>
            <w:tcW w:w="4710" w:type="dxa"/>
            <w:tcBorders>
              <w:top w:val="single" w:sz="6" w:space="0" w:color="000000"/>
              <w:left w:val="single" w:sz="6" w:space="0" w:color="000000"/>
              <w:bottom w:val="single" w:sz="6" w:space="0" w:color="000000"/>
              <w:right w:val="single" w:sz="6" w:space="0" w:color="000000"/>
            </w:tcBorders>
          </w:tcPr>
          <w:p w14:paraId="4F8CD04B" w14:textId="77777777" w:rsidR="0084098D" w:rsidRDefault="0084098D" w:rsidP="00A669FF">
            <w:pPr>
              <w:spacing w:before="120" w:after="200" w:line="240" w:lineRule="atLeast"/>
              <w:rPr>
                <w:rFonts w:ascii="Arial" w:hAnsi="Arial" w:cs="Arial"/>
              </w:rPr>
            </w:pPr>
            <w:r>
              <w:rPr>
                <w:rFonts w:ascii="Arial" w:hAnsi="Arial" w:cs="Arial"/>
              </w:rPr>
              <w:t>Schválil:</w:t>
            </w:r>
          </w:p>
        </w:tc>
        <w:tc>
          <w:tcPr>
            <w:tcW w:w="4709" w:type="dxa"/>
            <w:tcBorders>
              <w:top w:val="single" w:sz="6" w:space="0" w:color="000000"/>
              <w:left w:val="single" w:sz="6" w:space="0" w:color="000000"/>
              <w:bottom w:val="single" w:sz="6" w:space="0" w:color="000000"/>
              <w:right w:val="single" w:sz="6" w:space="0" w:color="000000"/>
            </w:tcBorders>
          </w:tcPr>
          <w:p w14:paraId="681FA5E2" w14:textId="77777777" w:rsidR="0084098D" w:rsidRPr="0084098D" w:rsidRDefault="0084098D" w:rsidP="00A669FF">
            <w:pPr>
              <w:pStyle w:val="Bezmezer"/>
              <w:rPr>
                <w:rFonts w:ascii="Arial" w:hAnsi="Arial" w:cs="Arial"/>
                <w:sz w:val="20"/>
                <w:szCs w:val="20"/>
              </w:rPr>
            </w:pPr>
            <w:r w:rsidRPr="0084098D">
              <w:rPr>
                <w:rFonts w:ascii="Arial" w:hAnsi="Arial" w:cs="Arial"/>
                <w:sz w:val="20"/>
                <w:szCs w:val="20"/>
              </w:rPr>
              <w:t>Mgr. Marcela Troubilová</w:t>
            </w:r>
          </w:p>
          <w:p w14:paraId="212BCABC" w14:textId="77777777" w:rsidR="0084098D" w:rsidRPr="0084098D" w:rsidRDefault="0084098D" w:rsidP="00A669FF">
            <w:pPr>
              <w:pStyle w:val="Bezmezer"/>
              <w:rPr>
                <w:rFonts w:ascii="Arial" w:hAnsi="Arial" w:cs="Arial"/>
                <w:sz w:val="20"/>
                <w:szCs w:val="20"/>
              </w:rPr>
            </w:pPr>
            <w:r w:rsidRPr="0084098D">
              <w:rPr>
                <w:rFonts w:ascii="Arial" w:hAnsi="Arial" w:cs="Arial"/>
                <w:sz w:val="20"/>
                <w:szCs w:val="20"/>
              </w:rPr>
              <w:t>Regionální ředitelka pro Jihomoravský kraj</w:t>
            </w:r>
          </w:p>
          <w:p w14:paraId="280D5CE6" w14:textId="77777777" w:rsidR="0084098D" w:rsidRPr="0084098D" w:rsidRDefault="0084098D" w:rsidP="00A669FF">
            <w:pPr>
              <w:pStyle w:val="Bezmezer"/>
              <w:rPr>
                <w:rFonts w:ascii="Arial" w:hAnsi="Arial" w:cs="Arial"/>
                <w:sz w:val="20"/>
                <w:szCs w:val="20"/>
              </w:rPr>
            </w:pPr>
          </w:p>
          <w:p w14:paraId="23B1ABCA" w14:textId="77777777" w:rsidR="0084098D" w:rsidRPr="0084098D" w:rsidRDefault="0084098D" w:rsidP="00A669FF">
            <w:pPr>
              <w:pStyle w:val="Bezmezer"/>
              <w:rPr>
                <w:rFonts w:ascii="Arial" w:hAnsi="Arial" w:cs="Arial"/>
                <w:sz w:val="20"/>
                <w:szCs w:val="20"/>
              </w:rPr>
            </w:pPr>
            <w:r w:rsidRPr="0084098D">
              <w:rPr>
                <w:rFonts w:ascii="Arial" w:hAnsi="Arial" w:cs="Arial"/>
                <w:sz w:val="20"/>
                <w:szCs w:val="20"/>
              </w:rPr>
              <w:t>Bc. Kateřina Pařezová</w:t>
            </w:r>
          </w:p>
          <w:p w14:paraId="3FAAC66B" w14:textId="77777777" w:rsidR="0084098D" w:rsidRDefault="0084098D" w:rsidP="00A669FF">
            <w:pPr>
              <w:pStyle w:val="Bezmezer"/>
              <w:rPr>
                <w:rFonts w:ascii="Arial" w:hAnsi="Arial" w:cs="Arial"/>
                <w:sz w:val="20"/>
                <w:szCs w:val="20"/>
              </w:rPr>
            </w:pPr>
            <w:r w:rsidRPr="0084098D">
              <w:rPr>
                <w:rFonts w:ascii="Arial" w:hAnsi="Arial" w:cs="Arial"/>
                <w:sz w:val="20"/>
                <w:szCs w:val="20"/>
              </w:rPr>
              <w:t>Ředitelka programů na podporu ohrožených dětí a mladých dospělých</w:t>
            </w:r>
          </w:p>
          <w:p w14:paraId="0AA8552F" w14:textId="77777777" w:rsidR="0084098D" w:rsidRDefault="0084098D" w:rsidP="00A669FF">
            <w:pPr>
              <w:pStyle w:val="Bezmezer"/>
              <w:rPr>
                <w:rFonts w:ascii="Arial" w:hAnsi="Arial" w:cs="Arial"/>
                <w:sz w:val="20"/>
                <w:szCs w:val="20"/>
              </w:rPr>
            </w:pPr>
          </w:p>
          <w:p w14:paraId="47A25AF1" w14:textId="6529EAE9" w:rsidR="0084098D" w:rsidRDefault="00A256EB" w:rsidP="00A669FF">
            <w:pPr>
              <w:pStyle w:val="Bezmezer"/>
              <w:rPr>
                <w:rFonts w:ascii="Arial" w:hAnsi="Arial" w:cs="Arial"/>
                <w:sz w:val="20"/>
                <w:szCs w:val="20"/>
              </w:rPr>
            </w:pPr>
            <w:r>
              <w:rPr>
                <w:rFonts w:ascii="Arial" w:hAnsi="Arial" w:cs="Arial"/>
                <w:sz w:val="20"/>
                <w:szCs w:val="20"/>
              </w:rPr>
              <w:t>Mgr</w:t>
            </w:r>
            <w:r w:rsidR="0084098D">
              <w:rPr>
                <w:rFonts w:ascii="Arial" w:hAnsi="Arial" w:cs="Arial"/>
                <w:sz w:val="20"/>
                <w:szCs w:val="20"/>
              </w:rPr>
              <w:t>. Karolína Jelínková</w:t>
            </w:r>
          </w:p>
          <w:p w14:paraId="72181BC1" w14:textId="6C51B2AE" w:rsidR="0084098D" w:rsidRDefault="0084098D" w:rsidP="00A669FF">
            <w:pPr>
              <w:pStyle w:val="Bezmezer"/>
              <w:rPr>
                <w:lang w:eastAsia="en-US"/>
              </w:rPr>
            </w:pPr>
            <w:r>
              <w:rPr>
                <w:rFonts w:ascii="Arial" w:hAnsi="Arial" w:cs="Arial"/>
                <w:sz w:val="20"/>
                <w:szCs w:val="20"/>
              </w:rPr>
              <w:t>Ředitelka programů na podporu ohrožených mladých dospělých</w:t>
            </w:r>
          </w:p>
        </w:tc>
      </w:tr>
      <w:tr w:rsidR="0084098D" w14:paraId="3651E047" w14:textId="77777777" w:rsidTr="0084098D">
        <w:trPr>
          <w:trHeight w:val="341"/>
        </w:trPr>
        <w:tc>
          <w:tcPr>
            <w:tcW w:w="4710" w:type="dxa"/>
            <w:tcBorders>
              <w:top w:val="single" w:sz="6" w:space="0" w:color="000000"/>
              <w:left w:val="single" w:sz="6" w:space="0" w:color="000000"/>
              <w:bottom w:val="single" w:sz="6" w:space="0" w:color="000000"/>
              <w:right w:val="single" w:sz="6" w:space="0" w:color="000000"/>
            </w:tcBorders>
          </w:tcPr>
          <w:p w14:paraId="33CE3713" w14:textId="77777777" w:rsidR="0084098D" w:rsidRDefault="0084098D" w:rsidP="00A669FF">
            <w:pPr>
              <w:spacing w:before="120" w:after="200" w:line="240" w:lineRule="atLeast"/>
              <w:rPr>
                <w:rFonts w:ascii="Arial" w:hAnsi="Arial" w:cs="Arial"/>
              </w:rPr>
            </w:pPr>
            <w:r>
              <w:rPr>
                <w:rFonts w:ascii="Arial" w:hAnsi="Arial" w:cs="Arial"/>
              </w:rPr>
              <w:t>Směrnice nabývá platnosti dne:</w:t>
            </w:r>
          </w:p>
        </w:tc>
        <w:tc>
          <w:tcPr>
            <w:tcW w:w="4709" w:type="dxa"/>
            <w:tcBorders>
              <w:top w:val="single" w:sz="6" w:space="0" w:color="000000"/>
              <w:left w:val="single" w:sz="6" w:space="0" w:color="000000"/>
              <w:bottom w:val="single" w:sz="6" w:space="0" w:color="000000"/>
              <w:right w:val="single" w:sz="6" w:space="0" w:color="000000"/>
            </w:tcBorders>
          </w:tcPr>
          <w:p w14:paraId="09239D30" w14:textId="77777777" w:rsidR="0084098D" w:rsidRDefault="0084098D" w:rsidP="0084098D">
            <w:pPr>
              <w:widowControl w:val="0"/>
              <w:numPr>
                <w:ilvl w:val="0"/>
                <w:numId w:val="3"/>
              </w:numPr>
              <w:suppressAutoHyphens/>
              <w:spacing w:before="120" w:after="200" w:line="240" w:lineRule="atLeast"/>
              <w:textAlignment w:val="baseline"/>
              <w:rPr>
                <w:rFonts w:ascii="Arial" w:hAnsi="Arial" w:cs="Arial"/>
              </w:rPr>
            </w:pPr>
            <w:r>
              <w:rPr>
                <w:rFonts w:ascii="Arial" w:hAnsi="Arial" w:cs="Arial"/>
              </w:rPr>
              <w:t>1. 2014</w:t>
            </w:r>
          </w:p>
        </w:tc>
      </w:tr>
      <w:tr w:rsidR="0084098D" w14:paraId="1F42AC58" w14:textId="77777777" w:rsidTr="0084098D">
        <w:trPr>
          <w:trHeight w:val="237"/>
        </w:trPr>
        <w:tc>
          <w:tcPr>
            <w:tcW w:w="4710" w:type="dxa"/>
            <w:tcBorders>
              <w:top w:val="single" w:sz="6" w:space="0" w:color="000000"/>
              <w:left w:val="single" w:sz="6" w:space="0" w:color="000000"/>
              <w:bottom w:val="single" w:sz="6" w:space="0" w:color="000000"/>
              <w:right w:val="single" w:sz="6" w:space="0" w:color="000000"/>
            </w:tcBorders>
          </w:tcPr>
          <w:p w14:paraId="7E15D337" w14:textId="77777777" w:rsidR="0084098D" w:rsidRDefault="0084098D" w:rsidP="00A669FF">
            <w:pPr>
              <w:spacing w:before="120" w:after="200" w:line="240" w:lineRule="atLeast"/>
              <w:rPr>
                <w:rFonts w:ascii="Arial" w:hAnsi="Arial" w:cs="Arial"/>
                <w:b/>
                <w:color w:val="0000FF"/>
              </w:rPr>
            </w:pPr>
            <w:r>
              <w:rPr>
                <w:rFonts w:ascii="Arial" w:hAnsi="Arial" w:cs="Arial"/>
              </w:rPr>
              <w:t>Směrnice nabývá účinnosti ode dne:</w:t>
            </w:r>
          </w:p>
        </w:tc>
        <w:tc>
          <w:tcPr>
            <w:tcW w:w="4709" w:type="dxa"/>
            <w:tcBorders>
              <w:top w:val="single" w:sz="6" w:space="0" w:color="000000"/>
              <w:left w:val="single" w:sz="6" w:space="0" w:color="000000"/>
              <w:bottom w:val="single" w:sz="6" w:space="0" w:color="000000"/>
              <w:right w:val="single" w:sz="6" w:space="0" w:color="000000"/>
            </w:tcBorders>
          </w:tcPr>
          <w:p w14:paraId="2654D380" w14:textId="77777777" w:rsidR="0084098D" w:rsidRDefault="0084098D" w:rsidP="0084098D">
            <w:pPr>
              <w:widowControl w:val="0"/>
              <w:numPr>
                <w:ilvl w:val="0"/>
                <w:numId w:val="4"/>
              </w:numPr>
              <w:suppressAutoHyphens/>
              <w:spacing w:before="120" w:after="200" w:line="240" w:lineRule="atLeast"/>
              <w:textAlignment w:val="baseline"/>
              <w:rPr>
                <w:rFonts w:ascii="Arial" w:hAnsi="Arial" w:cs="Arial"/>
              </w:rPr>
            </w:pPr>
            <w:r>
              <w:rPr>
                <w:rFonts w:ascii="Arial" w:hAnsi="Arial" w:cs="Arial"/>
              </w:rPr>
              <w:t>1. 2014</w:t>
            </w:r>
          </w:p>
        </w:tc>
      </w:tr>
      <w:tr w:rsidR="0084098D" w14:paraId="3B03B84A" w14:textId="77777777" w:rsidTr="00A669FF">
        <w:trPr>
          <w:trHeight w:val="660"/>
        </w:trPr>
        <w:tc>
          <w:tcPr>
            <w:tcW w:w="4710" w:type="dxa"/>
            <w:tcBorders>
              <w:top w:val="single" w:sz="6" w:space="0" w:color="000000"/>
              <w:left w:val="single" w:sz="6" w:space="0" w:color="000000"/>
              <w:bottom w:val="single" w:sz="6" w:space="0" w:color="000000"/>
              <w:right w:val="single" w:sz="6" w:space="0" w:color="000000"/>
            </w:tcBorders>
          </w:tcPr>
          <w:p w14:paraId="5BDA7373" w14:textId="77777777" w:rsidR="0084098D" w:rsidRDefault="0084098D" w:rsidP="00A669FF">
            <w:pPr>
              <w:spacing w:before="120" w:after="200" w:line="240" w:lineRule="atLeast"/>
              <w:rPr>
                <w:rFonts w:ascii="Arial" w:hAnsi="Arial" w:cs="Arial"/>
              </w:rPr>
            </w:pPr>
            <w:r>
              <w:rPr>
                <w:rFonts w:ascii="Arial" w:hAnsi="Arial" w:cs="Arial"/>
              </w:rPr>
              <w:t xml:space="preserve">Revize: </w:t>
            </w:r>
          </w:p>
        </w:tc>
        <w:tc>
          <w:tcPr>
            <w:tcW w:w="4709" w:type="dxa"/>
            <w:tcBorders>
              <w:top w:val="single" w:sz="6" w:space="0" w:color="000000"/>
              <w:left w:val="single" w:sz="6" w:space="0" w:color="000000"/>
              <w:bottom w:val="single" w:sz="6" w:space="0" w:color="000000"/>
              <w:right w:val="single" w:sz="6" w:space="0" w:color="000000"/>
            </w:tcBorders>
          </w:tcPr>
          <w:p w14:paraId="668BE78E" w14:textId="77777777" w:rsidR="0084098D" w:rsidRDefault="0084098D" w:rsidP="0084098D">
            <w:pPr>
              <w:spacing w:after="0" w:line="240" w:lineRule="auto"/>
              <w:rPr>
                <w:rFonts w:ascii="Arial" w:hAnsi="Arial" w:cs="Arial"/>
              </w:rPr>
            </w:pPr>
            <w:r>
              <w:rPr>
                <w:rFonts w:ascii="Arial" w:hAnsi="Arial" w:cs="Arial"/>
              </w:rPr>
              <w:t>1. 1. 2018, 12. 12. 2018, 3. 9. 2019</w:t>
            </w:r>
          </w:p>
          <w:p w14:paraId="203F1831" w14:textId="77777777" w:rsidR="0084098D" w:rsidRDefault="0084098D" w:rsidP="0084098D">
            <w:pPr>
              <w:spacing w:after="0" w:line="240" w:lineRule="auto"/>
              <w:rPr>
                <w:rFonts w:ascii="Arial" w:hAnsi="Arial" w:cs="Arial"/>
              </w:rPr>
            </w:pPr>
            <w:r>
              <w:rPr>
                <w:rFonts w:ascii="Arial" w:hAnsi="Arial" w:cs="Arial"/>
              </w:rPr>
              <w:t>31. 5. 2020, 15. 5. 2021, 29. 6. 2021,</w:t>
            </w:r>
          </w:p>
          <w:p w14:paraId="2F8FCEF7" w14:textId="0400FEFF" w:rsidR="0084098D" w:rsidRDefault="0084098D" w:rsidP="0084098D">
            <w:pPr>
              <w:spacing w:after="0" w:line="240" w:lineRule="auto"/>
              <w:rPr>
                <w:rFonts w:ascii="Arial" w:hAnsi="Arial" w:cs="Arial"/>
              </w:rPr>
            </w:pPr>
            <w:r>
              <w:rPr>
                <w:rFonts w:ascii="Arial" w:hAnsi="Arial" w:cs="Arial"/>
              </w:rPr>
              <w:t>15. 12. 2021, 25. 1. 2022, 21. 7. 2022,   25. 1. 2023, 3. 2. 2023</w:t>
            </w:r>
            <w:r w:rsidR="00FA528E">
              <w:rPr>
                <w:rFonts w:ascii="Arial" w:hAnsi="Arial" w:cs="Arial"/>
              </w:rPr>
              <w:t>, 5.1.2024</w:t>
            </w:r>
            <w:r w:rsidR="00DC5B2B">
              <w:rPr>
                <w:rFonts w:ascii="Arial" w:hAnsi="Arial" w:cs="Arial"/>
              </w:rPr>
              <w:t>,</w:t>
            </w:r>
            <w:r w:rsidR="00DC5B2B" w:rsidRPr="00DC5B2B">
              <w:rPr>
                <w:rFonts w:ascii="Arial" w:hAnsi="Arial" w:cs="Arial"/>
                <w:color w:val="auto"/>
              </w:rPr>
              <w:t xml:space="preserve"> </w:t>
            </w:r>
            <w:r w:rsidR="00DC5B2B" w:rsidRPr="00DC5B2B">
              <w:rPr>
                <w:rFonts w:ascii="Arial" w:hAnsi="Arial" w:cs="Arial"/>
              </w:rPr>
              <w:t>12.6.2024, 14.10.2024</w:t>
            </w:r>
            <w:r w:rsidR="00855DDB">
              <w:rPr>
                <w:rFonts w:ascii="Arial" w:hAnsi="Arial" w:cs="Arial"/>
              </w:rPr>
              <w:t>, 21.5.2025</w:t>
            </w:r>
            <w:r w:rsidR="008643FB">
              <w:rPr>
                <w:rFonts w:ascii="Arial" w:hAnsi="Arial" w:cs="Arial"/>
              </w:rPr>
              <w:t>, 10.9.2025</w:t>
            </w:r>
          </w:p>
        </w:tc>
      </w:tr>
    </w:tbl>
    <w:p w14:paraId="18C1D191" w14:textId="77777777" w:rsidR="0084098D" w:rsidRPr="0084098D" w:rsidRDefault="0084098D" w:rsidP="0084098D">
      <w:pPr>
        <w:rPr>
          <w:sz w:val="4"/>
          <w:szCs w:val="4"/>
        </w:rPr>
      </w:pPr>
    </w:p>
    <w:p w14:paraId="5E91639E" w14:textId="77777777" w:rsidR="0084098D" w:rsidRPr="00506C3A" w:rsidRDefault="0084098D" w:rsidP="0084098D">
      <w:pPr>
        <w:spacing w:line="360" w:lineRule="auto"/>
        <w:rPr>
          <w:rFonts w:ascii="Arial" w:hAnsi="Arial" w:cs="Arial"/>
          <w:color w:val="auto"/>
        </w:rPr>
      </w:pPr>
      <w:r w:rsidRPr="00506C3A">
        <w:rPr>
          <w:rFonts w:ascii="Arial" w:hAnsi="Arial" w:cs="Arial"/>
          <w:b/>
          <w:color w:val="auto"/>
          <w:u w:val="single"/>
        </w:rPr>
        <w:t>Charakteristika zařízení:</w:t>
      </w:r>
    </w:p>
    <w:p w14:paraId="0AA78A3B" w14:textId="775FC327"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t xml:space="preserve">Dům na půl cesty SOS Kotva je pobytová sociální služba pro osoby od 18 do 26 let věku opouštějící školská zařízení pro výkon ústavní nebo ochranné výchovy či jiná zařízení pro péči o děti a mládež. Dále pro osoby opouštějící náhradní rodinnou péči, příp. pro mladé dospělé z dysfunkčních biologických rodin, kteří se nacházejí v krizi, jež nejsou schopni zvládnout svými silami či za pomoci blízkých. </w:t>
      </w:r>
    </w:p>
    <w:p w14:paraId="586EA724" w14:textId="1FE3FF83"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t>Pracovníci poskytují klientům potřebnou podporu, sociální poradenství, asistenci při nácviku dovedností, individuální a skupinové terapeutické aktivity. Tím je vedou k samostatnosti a k převzetí odpovědnosti za sebe, aby si po odchodu ze služby uměli vyřídit své záležitosti, žili plnohodnotný spokojený život a</w:t>
      </w:r>
      <w:r w:rsidR="003C15C7">
        <w:rPr>
          <w:rFonts w:ascii="Arial" w:hAnsi="Arial" w:cs="Arial"/>
          <w:color w:val="auto"/>
        </w:rPr>
        <w:t> </w:t>
      </w:r>
      <w:r w:rsidRPr="00506C3A">
        <w:rPr>
          <w:rFonts w:ascii="Arial" w:hAnsi="Arial" w:cs="Arial"/>
          <w:color w:val="auto"/>
        </w:rPr>
        <w:t xml:space="preserve">uměli si poradit v případě problémů, které je mohou potkat. Klienti můžou řešit s pracovníky různá osobní témata, jako např. svou finanční situaci, dluhy, hledání a udržení práce, záležitosti týkající se školy, vztahy (rodinné, přátelské, partnerské), včetně své sexuální orientace a identity, svůj psychický a fyzický stav (práce s emocemi, zdravý životní styl…), aj. </w:t>
      </w:r>
      <w:r w:rsidR="00506C3A">
        <w:rPr>
          <w:rFonts w:ascii="Arial" w:hAnsi="Arial" w:cs="Arial"/>
          <w:color w:val="auto"/>
        </w:rPr>
        <w:t>V případech stanovených službou, mohou klienti v nouzi po dobu nezbytně nutnou získat potřebnou potravinovou pomoc či prostředky osobní hygieny či oblečení. Tato činnost je nenároková. Není-li to v možnostech služby, pracovníci odkážou klienty na jiné instituce.</w:t>
      </w:r>
    </w:p>
    <w:p w14:paraId="280EE247" w14:textId="77777777"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lastRenderedPageBreak/>
        <w:t>Respektujeme lidskou jedinečnost a různorodost. Netolerujeme žádnou formu násilí, např. z důvodu sexuální orientace, barvy pleti, náboženského vyznání apod.</w:t>
      </w:r>
    </w:p>
    <w:p w14:paraId="5E0B7B3C" w14:textId="77777777" w:rsidR="0084098D" w:rsidRPr="00506C3A" w:rsidRDefault="0084098D" w:rsidP="0084098D">
      <w:pPr>
        <w:spacing w:line="360" w:lineRule="auto"/>
        <w:jc w:val="both"/>
        <w:rPr>
          <w:rFonts w:ascii="Arial" w:hAnsi="Arial" w:cs="Arial"/>
          <w:color w:val="auto"/>
          <w:sz w:val="4"/>
          <w:szCs w:val="4"/>
        </w:rPr>
      </w:pPr>
    </w:p>
    <w:p w14:paraId="79838489" w14:textId="77777777" w:rsidR="0084098D" w:rsidRPr="00506C3A" w:rsidRDefault="0084098D" w:rsidP="0084098D">
      <w:pPr>
        <w:spacing w:line="360" w:lineRule="auto"/>
        <w:jc w:val="both"/>
        <w:rPr>
          <w:rFonts w:ascii="Arial" w:hAnsi="Arial" w:cs="Arial"/>
          <w:b/>
          <w:color w:val="auto"/>
          <w:u w:val="single"/>
        </w:rPr>
      </w:pPr>
      <w:r w:rsidRPr="00506C3A">
        <w:rPr>
          <w:rFonts w:ascii="Arial" w:hAnsi="Arial" w:cs="Arial"/>
          <w:b/>
          <w:color w:val="auto"/>
          <w:u w:val="single"/>
        </w:rPr>
        <w:t>Provoz služby DPC SOS Kotva:</w:t>
      </w:r>
    </w:p>
    <w:p w14:paraId="45807082" w14:textId="77777777"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t xml:space="preserve">Služba je poskytována nepřetržitě. Pracovníci jsou přítomni ve všední dny, zpravidla v čase 8:00 – 16:30 (případně dle domluvy). Klienti musí být soběstační do takové míry, aby zvládli péči o sebe a vzájemné soužití s ostatními v době nepřítomnosti pracovníků. </w:t>
      </w:r>
    </w:p>
    <w:p w14:paraId="6B690510" w14:textId="77777777" w:rsidR="0084098D" w:rsidRPr="00506C3A" w:rsidRDefault="0084098D" w:rsidP="0084098D">
      <w:pPr>
        <w:spacing w:line="360" w:lineRule="auto"/>
        <w:jc w:val="both"/>
        <w:rPr>
          <w:rFonts w:ascii="Arial" w:hAnsi="Arial" w:cs="Arial"/>
          <w:color w:val="auto"/>
          <w:sz w:val="4"/>
          <w:szCs w:val="4"/>
        </w:rPr>
      </w:pPr>
    </w:p>
    <w:p w14:paraId="36F42ED9" w14:textId="77777777"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t xml:space="preserve">1. stupněm služby je dům pro 8 osob na adrese Luční 1a, Brno – Žabovřesky. V něm mohou klienti pobývat max. tři roky. Dva pokoje jsou jednolůžkové, dva trojlůžkové. </w:t>
      </w:r>
    </w:p>
    <w:p w14:paraId="50B6145F" w14:textId="77777777"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t>2. stupněm je tréninkový byt se dvěma jednolůžkovými pokoji na adrese Vychodilova 14, Brno – Žabovřesky. Z domu mohou přejít na tréninkový byt na max. 1 rok ti klienti, kteří jsou už dostatečně soběstační, dokážou vést samostatnou domácnost a plní pravidla služby. Zažádat o byt mohou po tom, co využívali 1. stupeň služby alespoň půl roku.</w:t>
      </w:r>
    </w:p>
    <w:p w14:paraId="74385CAC" w14:textId="77777777" w:rsidR="0084098D" w:rsidRPr="00506C3A" w:rsidRDefault="0084098D" w:rsidP="0084098D">
      <w:pPr>
        <w:spacing w:line="360" w:lineRule="auto"/>
        <w:jc w:val="both"/>
        <w:rPr>
          <w:rFonts w:ascii="Arial" w:hAnsi="Arial" w:cs="Arial"/>
          <w:color w:val="auto"/>
          <w:sz w:val="4"/>
          <w:szCs w:val="4"/>
        </w:rPr>
      </w:pPr>
    </w:p>
    <w:p w14:paraId="31481C5C" w14:textId="77777777"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t xml:space="preserve">Standardním vybavením pokojů je: postel, noční stolek, skříň, psací stůl, židle, police, peřina a polštář, chránič matrace, lampička, odpadkový koš, koš na prádlo, trezor na cennosti. Po domluvě s pracovníky si mohou klienti pokoj dovybavit. </w:t>
      </w:r>
    </w:p>
    <w:p w14:paraId="3674C239" w14:textId="738BB0D7"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t xml:space="preserve">Mezi ostatní vybavení domu patří: koupelna se záchodem, pračka, sušička, kuchyňská linka vybavená nádobím, lednice, úložné prostory na trvanlivé potraviny, mikrovlnná trouba, rychlovarná konvice, toustovač, varná deska s troubou, jídelní stůl s židlemi. Dále obývací pokoj s posezením, TV, PC s internetem, pomůckami na cvičení, knihami a deskovými hrami. Za domem je možné využívat zahradu s venkovním posezením a záhony. Služba disponuje menšími skladovacími prostory. V prostoru vstupní chodby je umístěn kamerový systém, zabírající hlavní vchod, chodbu a dveře kanceláře. Kamerový systém je umístěn také tak, aby zabíral zadní vchod do domu. Důvodem těchto kamer je zamezení vstupu cizím osobám, zneužití osobních údajů klientů, krádeži apod. Po 30 dnech dochází ke smazání kamerových záznamů z úložiště. </w:t>
      </w:r>
    </w:p>
    <w:p w14:paraId="52B0C681" w14:textId="77777777" w:rsidR="0084098D" w:rsidRPr="00506C3A" w:rsidRDefault="0084098D" w:rsidP="0084098D">
      <w:pPr>
        <w:spacing w:line="360" w:lineRule="auto"/>
        <w:jc w:val="both"/>
        <w:rPr>
          <w:rFonts w:ascii="Arial" w:hAnsi="Arial" w:cs="Arial"/>
          <w:b/>
          <w:color w:val="auto"/>
          <w:u w:val="single"/>
        </w:rPr>
      </w:pPr>
      <w:r w:rsidRPr="00506C3A">
        <w:rPr>
          <w:rFonts w:ascii="Arial" w:hAnsi="Arial" w:cs="Arial"/>
          <w:b/>
          <w:color w:val="auto"/>
          <w:u w:val="single"/>
        </w:rPr>
        <w:t>Práva klientů:</w:t>
      </w:r>
    </w:p>
    <w:p w14:paraId="62BC1CA0" w14:textId="77777777"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t>Klient má právo na:</w:t>
      </w:r>
    </w:p>
    <w:p w14:paraId="65A31731" w14:textId="77777777" w:rsidR="0084098D" w:rsidRPr="00506C3A" w:rsidRDefault="0084098D" w:rsidP="0084098D">
      <w:pPr>
        <w:pStyle w:val="Odstavecseseznamem"/>
        <w:widowControl w:val="0"/>
        <w:numPr>
          <w:ilvl w:val="0"/>
          <w:numId w:val="5"/>
        </w:numPr>
        <w:suppressAutoHyphens/>
        <w:spacing w:after="0" w:line="360" w:lineRule="auto"/>
        <w:jc w:val="both"/>
        <w:textAlignment w:val="baseline"/>
        <w:rPr>
          <w:rFonts w:ascii="Arial" w:hAnsi="Arial" w:cs="Arial"/>
          <w:color w:val="auto"/>
        </w:rPr>
      </w:pPr>
      <w:r w:rsidRPr="00506C3A">
        <w:rPr>
          <w:rFonts w:ascii="Arial" w:hAnsi="Arial" w:cs="Arial"/>
          <w:color w:val="auto"/>
        </w:rPr>
        <w:t>individuální přístup dle jeho potřeb a rovné zacházení ke klientům</w:t>
      </w:r>
    </w:p>
    <w:p w14:paraId="3CBD9050" w14:textId="77777777" w:rsidR="0084098D" w:rsidRPr="00506C3A" w:rsidRDefault="0084098D" w:rsidP="0084098D">
      <w:pPr>
        <w:pStyle w:val="Odstavecseseznamem"/>
        <w:widowControl w:val="0"/>
        <w:numPr>
          <w:ilvl w:val="0"/>
          <w:numId w:val="5"/>
        </w:numPr>
        <w:suppressAutoHyphens/>
        <w:spacing w:after="0" w:line="360" w:lineRule="auto"/>
        <w:jc w:val="both"/>
        <w:textAlignment w:val="baseline"/>
        <w:rPr>
          <w:rFonts w:ascii="Arial" w:hAnsi="Arial" w:cs="Arial"/>
          <w:color w:val="auto"/>
        </w:rPr>
      </w:pPr>
      <w:r w:rsidRPr="00506C3A">
        <w:rPr>
          <w:rFonts w:ascii="Arial" w:hAnsi="Arial" w:cs="Arial"/>
          <w:color w:val="auto"/>
        </w:rPr>
        <w:t>dodržování mlčenlivosti ze strany pracovníků (kromě oznamovací a ohlašovací povinnosti dle zákona)</w:t>
      </w:r>
    </w:p>
    <w:p w14:paraId="4F561AEA" w14:textId="77777777" w:rsidR="0084098D" w:rsidRPr="00506C3A" w:rsidRDefault="0084098D" w:rsidP="0084098D">
      <w:pPr>
        <w:pStyle w:val="Odstavecseseznamem"/>
        <w:widowControl w:val="0"/>
        <w:numPr>
          <w:ilvl w:val="0"/>
          <w:numId w:val="5"/>
        </w:numPr>
        <w:suppressAutoHyphens/>
        <w:spacing w:after="0" w:line="360" w:lineRule="auto"/>
        <w:jc w:val="both"/>
        <w:textAlignment w:val="baseline"/>
        <w:rPr>
          <w:rFonts w:ascii="Arial" w:hAnsi="Arial" w:cs="Arial"/>
          <w:color w:val="auto"/>
        </w:rPr>
      </w:pPr>
      <w:r w:rsidRPr="00506C3A">
        <w:rPr>
          <w:rFonts w:ascii="Arial" w:hAnsi="Arial" w:cs="Arial"/>
          <w:color w:val="auto"/>
        </w:rPr>
        <w:t>ochranu osobních údajů</w:t>
      </w:r>
    </w:p>
    <w:p w14:paraId="35535248" w14:textId="77777777" w:rsidR="0084098D" w:rsidRPr="00506C3A" w:rsidRDefault="0084098D" w:rsidP="0084098D">
      <w:pPr>
        <w:pStyle w:val="Odstavecseseznamem"/>
        <w:widowControl w:val="0"/>
        <w:numPr>
          <w:ilvl w:val="0"/>
          <w:numId w:val="5"/>
        </w:numPr>
        <w:suppressAutoHyphens/>
        <w:spacing w:after="0" w:line="360" w:lineRule="auto"/>
        <w:jc w:val="both"/>
        <w:textAlignment w:val="baseline"/>
        <w:rPr>
          <w:rFonts w:ascii="Arial" w:hAnsi="Arial" w:cs="Arial"/>
          <w:color w:val="auto"/>
        </w:rPr>
      </w:pPr>
      <w:r w:rsidRPr="00506C3A">
        <w:rPr>
          <w:rFonts w:ascii="Arial" w:hAnsi="Arial" w:cs="Arial"/>
          <w:color w:val="auto"/>
        </w:rPr>
        <w:t>nahlížení do své osobní dokumentace</w:t>
      </w:r>
    </w:p>
    <w:p w14:paraId="588874BD" w14:textId="77777777" w:rsidR="0084098D" w:rsidRPr="00506C3A" w:rsidRDefault="0084098D" w:rsidP="0084098D">
      <w:pPr>
        <w:pStyle w:val="Odstavecseseznamem"/>
        <w:widowControl w:val="0"/>
        <w:numPr>
          <w:ilvl w:val="0"/>
          <w:numId w:val="5"/>
        </w:numPr>
        <w:suppressAutoHyphens/>
        <w:spacing w:after="0" w:line="360" w:lineRule="auto"/>
        <w:jc w:val="both"/>
        <w:textAlignment w:val="baseline"/>
        <w:rPr>
          <w:rFonts w:ascii="Arial" w:hAnsi="Arial" w:cs="Arial"/>
          <w:color w:val="auto"/>
        </w:rPr>
      </w:pPr>
      <w:r w:rsidRPr="00506C3A">
        <w:rPr>
          <w:rFonts w:ascii="Arial" w:hAnsi="Arial" w:cs="Arial"/>
          <w:color w:val="auto"/>
        </w:rPr>
        <w:t>klíčového pracovníka. V opodstatněných případech je možná změna klíčového pracovníka, je-li to v personálních možnostech služby.</w:t>
      </w:r>
    </w:p>
    <w:p w14:paraId="05F355AC" w14:textId="77777777" w:rsidR="0084098D" w:rsidRPr="00506C3A" w:rsidRDefault="0084098D" w:rsidP="0084098D">
      <w:pPr>
        <w:pStyle w:val="Odstavecseseznamem"/>
        <w:widowControl w:val="0"/>
        <w:numPr>
          <w:ilvl w:val="0"/>
          <w:numId w:val="5"/>
        </w:numPr>
        <w:suppressAutoHyphens/>
        <w:spacing w:after="0" w:line="360" w:lineRule="auto"/>
        <w:jc w:val="both"/>
        <w:textAlignment w:val="baseline"/>
        <w:rPr>
          <w:rFonts w:ascii="Arial" w:hAnsi="Arial" w:cs="Arial"/>
          <w:color w:val="auto"/>
        </w:rPr>
      </w:pPr>
      <w:r w:rsidRPr="00506C3A">
        <w:rPr>
          <w:rFonts w:ascii="Arial" w:hAnsi="Arial" w:cs="Arial"/>
          <w:color w:val="auto"/>
        </w:rPr>
        <w:t>vytváření a realizaci svého individuálního plánu</w:t>
      </w:r>
    </w:p>
    <w:p w14:paraId="632A673F" w14:textId="77777777" w:rsidR="0084098D" w:rsidRPr="00506C3A" w:rsidRDefault="0084098D" w:rsidP="0084098D">
      <w:pPr>
        <w:pStyle w:val="Odstavecseseznamem"/>
        <w:widowControl w:val="0"/>
        <w:numPr>
          <w:ilvl w:val="0"/>
          <w:numId w:val="5"/>
        </w:numPr>
        <w:suppressAutoHyphens/>
        <w:spacing w:after="0" w:line="360" w:lineRule="auto"/>
        <w:jc w:val="both"/>
        <w:textAlignment w:val="baseline"/>
        <w:rPr>
          <w:rFonts w:ascii="Arial" w:hAnsi="Arial" w:cs="Arial"/>
          <w:color w:val="auto"/>
        </w:rPr>
      </w:pPr>
      <w:r w:rsidRPr="00506C3A">
        <w:rPr>
          <w:rFonts w:ascii="Arial" w:hAnsi="Arial" w:cs="Arial"/>
          <w:color w:val="auto"/>
        </w:rPr>
        <w:lastRenderedPageBreak/>
        <w:t>vyjadřování se k poskytování sociální služby (stížnosti, podněty, připomínky, návrhy)</w:t>
      </w:r>
    </w:p>
    <w:p w14:paraId="6CC7CBD4" w14:textId="77777777" w:rsidR="0084098D" w:rsidRDefault="0084098D" w:rsidP="0084098D">
      <w:pPr>
        <w:pStyle w:val="Odstavecseseznamem"/>
        <w:widowControl w:val="0"/>
        <w:numPr>
          <w:ilvl w:val="0"/>
          <w:numId w:val="5"/>
        </w:numPr>
        <w:suppressAutoHyphens/>
        <w:spacing w:after="0" w:line="360" w:lineRule="auto"/>
        <w:jc w:val="both"/>
        <w:textAlignment w:val="baseline"/>
        <w:rPr>
          <w:rFonts w:ascii="Arial" w:hAnsi="Arial" w:cs="Arial"/>
          <w:color w:val="auto"/>
        </w:rPr>
      </w:pPr>
      <w:r w:rsidRPr="00506C3A">
        <w:rPr>
          <w:rFonts w:ascii="Arial" w:hAnsi="Arial" w:cs="Arial"/>
          <w:color w:val="auto"/>
        </w:rPr>
        <w:t>libovolné odcházení a navracení se do objektu služby</w:t>
      </w:r>
    </w:p>
    <w:p w14:paraId="567F5DF8" w14:textId="7A7E99AB" w:rsidR="00844EB9" w:rsidRPr="00506C3A" w:rsidRDefault="00844EB9" w:rsidP="0084098D">
      <w:pPr>
        <w:pStyle w:val="Odstavecseseznamem"/>
        <w:widowControl w:val="0"/>
        <w:numPr>
          <w:ilvl w:val="0"/>
          <w:numId w:val="5"/>
        </w:numPr>
        <w:suppressAutoHyphens/>
        <w:spacing w:after="0" w:line="360" w:lineRule="auto"/>
        <w:jc w:val="both"/>
        <w:textAlignment w:val="baseline"/>
        <w:rPr>
          <w:rFonts w:ascii="Arial" w:hAnsi="Arial" w:cs="Arial"/>
          <w:color w:val="auto"/>
        </w:rPr>
      </w:pPr>
      <w:r>
        <w:rPr>
          <w:rFonts w:ascii="Arial" w:hAnsi="Arial" w:cs="Arial"/>
          <w:color w:val="auto"/>
        </w:rPr>
        <w:t>o víkendech mezi 10. a 22.hod, ve středu a v pátek mezi 17. a 22.hodinou návštěvy rodiny či přátel, na zahradě či v obýváku, max. 4 hod/den, po předchozím ohlášení do messengeru. Návštěvy musí vstupovat do služby střízliv</w:t>
      </w:r>
      <w:r w:rsidR="00AC7988">
        <w:rPr>
          <w:rFonts w:ascii="Arial" w:hAnsi="Arial" w:cs="Arial"/>
          <w:color w:val="auto"/>
        </w:rPr>
        <w:t>é</w:t>
      </w:r>
      <w:r>
        <w:rPr>
          <w:rFonts w:ascii="Arial" w:hAnsi="Arial" w:cs="Arial"/>
          <w:color w:val="auto"/>
        </w:rPr>
        <w:t xml:space="preserve"> a není povoleno konzumovat s</w:t>
      </w:r>
      <w:r w:rsidR="00AC7988">
        <w:rPr>
          <w:rFonts w:ascii="Arial" w:hAnsi="Arial" w:cs="Arial"/>
          <w:color w:val="auto"/>
        </w:rPr>
        <w:t> </w:t>
      </w:r>
      <w:r>
        <w:rPr>
          <w:rFonts w:ascii="Arial" w:hAnsi="Arial" w:cs="Arial"/>
          <w:color w:val="auto"/>
        </w:rPr>
        <w:t>nimi</w:t>
      </w:r>
      <w:r w:rsidR="00AC7988">
        <w:rPr>
          <w:rFonts w:ascii="Arial" w:hAnsi="Arial" w:cs="Arial"/>
          <w:color w:val="auto"/>
        </w:rPr>
        <w:t>/aby konzumovali</w:t>
      </w:r>
      <w:r>
        <w:rPr>
          <w:rFonts w:ascii="Arial" w:hAnsi="Arial" w:cs="Arial"/>
          <w:color w:val="auto"/>
        </w:rPr>
        <w:t xml:space="preserve"> ve službě alkohol či drogy.</w:t>
      </w:r>
    </w:p>
    <w:p w14:paraId="47E36C17" w14:textId="77777777" w:rsidR="0084098D" w:rsidRPr="00506C3A" w:rsidRDefault="0084098D" w:rsidP="0084098D">
      <w:pPr>
        <w:pStyle w:val="Odstavecseseznamem"/>
        <w:widowControl w:val="0"/>
        <w:numPr>
          <w:ilvl w:val="0"/>
          <w:numId w:val="5"/>
        </w:numPr>
        <w:suppressAutoHyphens/>
        <w:spacing w:after="0" w:line="360" w:lineRule="auto"/>
        <w:jc w:val="both"/>
        <w:textAlignment w:val="baseline"/>
        <w:rPr>
          <w:rFonts w:ascii="Arial" w:hAnsi="Arial" w:cs="Arial"/>
          <w:color w:val="auto"/>
        </w:rPr>
      </w:pPr>
      <w:r w:rsidRPr="00506C3A">
        <w:rPr>
          <w:rFonts w:ascii="Arial" w:hAnsi="Arial" w:cs="Arial"/>
          <w:color w:val="auto"/>
        </w:rPr>
        <w:t>soukromí, takže pracovníci bez vědomí a souhlasu klienta nevstupují do jeho pokoje. Výjimkou můžou být nouzové situace: podezření na porušování pravidel služby, technická havárie, obava o zdraví klienta. O každém takovém vstupu je klient neprodleně informován.</w:t>
      </w:r>
    </w:p>
    <w:p w14:paraId="7AB693BB" w14:textId="77777777" w:rsidR="0084098D" w:rsidRPr="00506C3A" w:rsidRDefault="0084098D" w:rsidP="0084098D">
      <w:pPr>
        <w:pStyle w:val="Odstavecseseznamem"/>
        <w:widowControl w:val="0"/>
        <w:numPr>
          <w:ilvl w:val="0"/>
          <w:numId w:val="5"/>
        </w:numPr>
        <w:suppressAutoHyphens/>
        <w:spacing w:after="0" w:line="360" w:lineRule="auto"/>
        <w:jc w:val="both"/>
        <w:textAlignment w:val="baseline"/>
        <w:rPr>
          <w:rFonts w:ascii="Arial" w:hAnsi="Arial" w:cs="Arial"/>
          <w:color w:val="auto"/>
        </w:rPr>
      </w:pPr>
      <w:r w:rsidRPr="00506C3A">
        <w:rPr>
          <w:rFonts w:ascii="Arial" w:hAnsi="Arial" w:cs="Arial"/>
          <w:color w:val="auto"/>
        </w:rPr>
        <w:t>čisticí prostředky a úklidové pomůcky. Osobní hygienické potřeby (sprchový gel, kartáček na zuby, prací prášek, toaletní papír atd.) si musí klient zajistit sám na vlastní náklady.</w:t>
      </w:r>
    </w:p>
    <w:p w14:paraId="5F5C194B" w14:textId="77777777" w:rsidR="0084098D" w:rsidRPr="00506C3A" w:rsidRDefault="0084098D" w:rsidP="0084098D">
      <w:pPr>
        <w:pStyle w:val="Odstavecseseznamem"/>
        <w:widowControl w:val="0"/>
        <w:numPr>
          <w:ilvl w:val="0"/>
          <w:numId w:val="5"/>
        </w:numPr>
        <w:suppressAutoHyphens/>
        <w:spacing w:after="0" w:line="360" w:lineRule="auto"/>
        <w:jc w:val="both"/>
        <w:textAlignment w:val="baseline"/>
        <w:rPr>
          <w:rFonts w:ascii="Arial" w:hAnsi="Arial" w:cs="Arial"/>
          <w:color w:val="auto"/>
        </w:rPr>
      </w:pPr>
      <w:r w:rsidRPr="00506C3A">
        <w:rPr>
          <w:rFonts w:ascii="Arial" w:hAnsi="Arial" w:cs="Arial"/>
          <w:color w:val="auto"/>
        </w:rPr>
        <w:t>spolupodílení se na vybavení domu po dohodě s pracovníky</w:t>
      </w:r>
    </w:p>
    <w:p w14:paraId="6B4333CD" w14:textId="77777777" w:rsidR="0084098D" w:rsidRPr="00506C3A" w:rsidRDefault="0084098D" w:rsidP="0084098D">
      <w:pPr>
        <w:pStyle w:val="Odstavecseseznamem"/>
        <w:widowControl w:val="0"/>
        <w:numPr>
          <w:ilvl w:val="0"/>
          <w:numId w:val="5"/>
        </w:numPr>
        <w:suppressAutoHyphens/>
        <w:spacing w:after="0" w:line="360" w:lineRule="auto"/>
        <w:jc w:val="both"/>
        <w:textAlignment w:val="baseline"/>
        <w:rPr>
          <w:rFonts w:ascii="Arial" w:hAnsi="Arial" w:cs="Arial"/>
          <w:color w:val="auto"/>
        </w:rPr>
      </w:pPr>
      <w:r w:rsidRPr="00506C3A">
        <w:rPr>
          <w:rFonts w:ascii="Arial" w:hAnsi="Arial" w:cs="Arial"/>
          <w:color w:val="auto"/>
        </w:rPr>
        <w:t>navrhování, které aktivity by chtěl s ostatními klienty a s pracovníky podniknout (výlet, táborák, výtvarné tvoření, společné vaření, cvičení aj.)</w:t>
      </w:r>
    </w:p>
    <w:p w14:paraId="0C272C59" w14:textId="77777777" w:rsidR="0084098D" w:rsidRPr="00506C3A" w:rsidRDefault="0084098D" w:rsidP="0084098D">
      <w:pPr>
        <w:pStyle w:val="Odstavecseseznamem"/>
        <w:widowControl w:val="0"/>
        <w:numPr>
          <w:ilvl w:val="0"/>
          <w:numId w:val="5"/>
        </w:numPr>
        <w:suppressAutoHyphens/>
        <w:spacing w:after="0" w:line="360" w:lineRule="auto"/>
        <w:jc w:val="both"/>
        <w:textAlignment w:val="baseline"/>
        <w:rPr>
          <w:rFonts w:ascii="Arial" w:hAnsi="Arial" w:cs="Arial"/>
          <w:color w:val="auto"/>
        </w:rPr>
      </w:pPr>
      <w:r w:rsidRPr="00506C3A">
        <w:rPr>
          <w:rFonts w:ascii="Arial" w:hAnsi="Arial" w:cs="Arial"/>
          <w:color w:val="auto"/>
        </w:rPr>
        <w:t>užívání alkoholu a příchody pod jeho vlivem v pracovní dny v čase od 18:00, o víkendech a svátcích po celý den.</w:t>
      </w:r>
    </w:p>
    <w:p w14:paraId="55DD02F6" w14:textId="77777777" w:rsidR="0084098D" w:rsidRPr="00506C3A" w:rsidRDefault="0084098D" w:rsidP="0084098D">
      <w:pPr>
        <w:pStyle w:val="Odstavecseseznamem"/>
        <w:widowControl w:val="0"/>
        <w:numPr>
          <w:ilvl w:val="0"/>
          <w:numId w:val="5"/>
        </w:numPr>
        <w:suppressAutoHyphens/>
        <w:spacing w:after="0" w:line="360" w:lineRule="auto"/>
        <w:jc w:val="both"/>
        <w:textAlignment w:val="baseline"/>
        <w:rPr>
          <w:rFonts w:ascii="Arial" w:hAnsi="Arial" w:cs="Arial"/>
          <w:color w:val="auto"/>
        </w:rPr>
      </w:pPr>
      <w:r w:rsidRPr="00506C3A">
        <w:rPr>
          <w:rFonts w:ascii="Arial" w:hAnsi="Arial" w:cs="Arial"/>
          <w:color w:val="auto"/>
        </w:rPr>
        <w:t>využití přítomnosti praktikanta z vysoké či vyšší odborné školy k popovídání si, k volnočasové aktivitě apod.</w:t>
      </w:r>
    </w:p>
    <w:p w14:paraId="1AC76CCA" w14:textId="77777777" w:rsidR="0084098D" w:rsidRPr="00506C3A" w:rsidRDefault="0084098D" w:rsidP="0084098D">
      <w:pPr>
        <w:spacing w:line="360" w:lineRule="auto"/>
        <w:jc w:val="both"/>
        <w:rPr>
          <w:rFonts w:ascii="Arial" w:hAnsi="Arial" w:cs="Arial"/>
          <w:color w:val="auto"/>
        </w:rPr>
      </w:pPr>
    </w:p>
    <w:p w14:paraId="6FA5378E" w14:textId="77777777" w:rsidR="0084098D" w:rsidRPr="00506C3A" w:rsidRDefault="0084098D" w:rsidP="0084098D">
      <w:pPr>
        <w:spacing w:line="360" w:lineRule="auto"/>
        <w:jc w:val="both"/>
        <w:rPr>
          <w:rFonts w:ascii="Arial" w:hAnsi="Arial" w:cs="Arial"/>
          <w:b/>
          <w:color w:val="auto"/>
          <w:u w:val="single"/>
        </w:rPr>
      </w:pPr>
      <w:r w:rsidRPr="00506C3A">
        <w:rPr>
          <w:rFonts w:ascii="Arial" w:hAnsi="Arial" w:cs="Arial"/>
          <w:b/>
          <w:color w:val="auto"/>
          <w:u w:val="single"/>
        </w:rPr>
        <w:t>Povinnosti klientů:</w:t>
      </w:r>
    </w:p>
    <w:p w14:paraId="305128F0"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chovat se slušně a ohleduplně k ostatním klientům, k pracovníkům, k návštěvám, sousedům - nenarušovat provoz služby a poklidné soužití</w:t>
      </w:r>
    </w:p>
    <w:p w14:paraId="349C5DD3"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nezneužívat službu k páchání trestné činnosti či přestupků, nedopouštět se vůči klientům a pracovníkům přečinů nebo trestných činů nikde ani mimo službu</w:t>
      </w:r>
    </w:p>
    <w:p w14:paraId="6DC82AEF" w14:textId="2FCE97EB"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pokud je klient svědkem nouzové situace (úraz, požár, technická závada, živelná pohroma apod.), řešit ji a informovat o ní hned pracovníky tak, jak byl klient na začátku pobytu proškolen</w:t>
      </w:r>
    </w:p>
    <w:p w14:paraId="33241760"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buď studovat (dodržovat školní docházku a 1x měsíčně ji doložit klíčovému pracovníkovi, dokládat omluvenky od lékaře do školy i pracovníkovi, mít max. 5 dní za pololetí omluvených dní bez potvrzení lékaře, žádnou neomluvenou hodinu a v pololetí a na konci roku mít všechny předměty klasifikované)</w:t>
      </w:r>
    </w:p>
    <w:p w14:paraId="0AA17DCB" w14:textId="65C154E6"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nebo pracovat na pracovní smlouvu</w:t>
      </w:r>
      <w:r w:rsidR="00E631C9">
        <w:rPr>
          <w:rFonts w:ascii="Arial" w:hAnsi="Arial" w:cs="Arial"/>
          <w:color w:val="auto"/>
        </w:rPr>
        <w:t>,</w:t>
      </w:r>
      <w:r w:rsidRPr="00506C3A">
        <w:rPr>
          <w:rFonts w:ascii="Arial" w:hAnsi="Arial" w:cs="Arial"/>
          <w:color w:val="auto"/>
        </w:rPr>
        <w:t xml:space="preserve"> DPP </w:t>
      </w:r>
      <w:r w:rsidR="00E631C9">
        <w:rPr>
          <w:rFonts w:ascii="Arial" w:hAnsi="Arial" w:cs="Arial"/>
          <w:color w:val="auto"/>
        </w:rPr>
        <w:t xml:space="preserve">či </w:t>
      </w:r>
      <w:r w:rsidRPr="00506C3A">
        <w:rPr>
          <w:rFonts w:ascii="Arial" w:hAnsi="Arial" w:cs="Arial"/>
          <w:color w:val="auto"/>
        </w:rPr>
        <w:t>DPČ</w:t>
      </w:r>
      <w:r w:rsidR="008B25EB">
        <w:rPr>
          <w:rFonts w:ascii="Arial" w:hAnsi="Arial" w:cs="Arial"/>
          <w:color w:val="auto"/>
        </w:rPr>
        <w:t xml:space="preserve"> v míře, kdy je odváděno</w:t>
      </w:r>
      <w:r w:rsidR="001E7864">
        <w:rPr>
          <w:rFonts w:ascii="Arial" w:hAnsi="Arial" w:cs="Arial"/>
          <w:color w:val="auto"/>
        </w:rPr>
        <w:t xml:space="preserve"> zdravotní a sociální pojištění</w:t>
      </w:r>
      <w:r w:rsidRPr="00506C3A">
        <w:rPr>
          <w:rFonts w:ascii="Arial" w:hAnsi="Arial" w:cs="Arial"/>
          <w:color w:val="auto"/>
        </w:rPr>
        <w:t xml:space="preserve"> (dodržovat pracovní povinnosti z pracovní smlouvy, docházku na směny, povinnosti při dočasné pracovní neschopnosti apod.)</w:t>
      </w:r>
    </w:p>
    <w:p w14:paraId="3514A864" w14:textId="1B10EE1E"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docházet na domluvené schůzky s klíčovým pracovníkem (</w:t>
      </w:r>
      <w:r w:rsidR="00844EB9">
        <w:rPr>
          <w:rFonts w:ascii="Arial" w:hAnsi="Arial" w:cs="Arial"/>
          <w:color w:val="auto"/>
        </w:rPr>
        <w:t xml:space="preserve">nezaměstnaní a nestudující klienti 3x týdně. Pracující a studující od </w:t>
      </w:r>
      <w:r w:rsidRPr="00506C3A">
        <w:rPr>
          <w:rFonts w:ascii="Arial" w:hAnsi="Arial" w:cs="Arial"/>
          <w:color w:val="auto"/>
        </w:rPr>
        <w:t>uzavření smlouvy první měsíc alespoň 1x týdně, poté minimálně 1x za 14 dní. Místo jedné schůzky s klíčovým pracovníkem se pořádá pravidelná měsíční komunita.)</w:t>
      </w:r>
    </w:p>
    <w:p w14:paraId="748CC417"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plnit kroky domluvené v individuálním plánu, pracovat na sobě</w:t>
      </w:r>
    </w:p>
    <w:p w14:paraId="09D1C9D7"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 xml:space="preserve">každý měsíc do 15. uhradit platbu za službu na bankovní účet: 202825/0300. Výše měsíční </w:t>
      </w:r>
      <w:r w:rsidRPr="00506C3A">
        <w:rPr>
          <w:rFonts w:ascii="Arial" w:hAnsi="Arial" w:cs="Arial"/>
          <w:color w:val="auto"/>
        </w:rPr>
        <w:lastRenderedPageBreak/>
        <w:t>platby je uvedena ve smlouvě podle konkrétního pokoje.</w:t>
      </w:r>
    </w:p>
    <w:p w14:paraId="5038E39E"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respektovat pokyny pracovníků, uvádět o sobě pravdivé a úplné informace, nahlásit, pokud by se změnily základní osobní údaje (trvalé bydliště, telefonní číslo apod.)</w:t>
      </w:r>
    </w:p>
    <w:p w14:paraId="31810C2D"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nahlásit pracovníkům, pokud by se výrazně změnil zdravotní stav a mohlo to ovlivnit využívání služby nebo ohrozit ostatní; dbát na hygienu a ochranu ostatních. Pokud klient cítí příznaky respiračního onemocnění (kašel, bolest či škrábání v krku, rýmu, teplotu apod.), sám začne nosit do společných prostor respirátor a o tomto informuje pracovníka.</w:t>
      </w:r>
    </w:p>
    <w:p w14:paraId="3EBCE3C7"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po celou dobu využívání služby po sobě udržovat v domě, na zahradě i okolí čistotu a pořádek (neodhazovat odpadky, mýt po sobě nádobí, utírat linku, odnášet své věci ze společných prostor apod.)</w:t>
      </w:r>
    </w:p>
    <w:p w14:paraId="6F7B236E"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1x týdně provést podle rozpisu na nástěnce v 1. patře úklid společných prostor a oznámit toto pracovníkovi</w:t>
      </w:r>
    </w:p>
    <w:p w14:paraId="620B2081" w14:textId="64AAA6AC"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 xml:space="preserve">1x za </w:t>
      </w:r>
      <w:r w:rsidR="00C035F8">
        <w:rPr>
          <w:rFonts w:ascii="Arial" w:hAnsi="Arial" w:cs="Arial"/>
          <w:color w:val="auto"/>
        </w:rPr>
        <w:t>7</w:t>
      </w:r>
      <w:r w:rsidRPr="00506C3A">
        <w:rPr>
          <w:rFonts w:ascii="Arial" w:hAnsi="Arial" w:cs="Arial"/>
          <w:color w:val="auto"/>
        </w:rPr>
        <w:t xml:space="preserve"> dní ukazovat pracovníkům pořádek v pokoji (poklizený nepořádek, vyhozené odpadky, utřený prach, vysátá podlaha, žádné špinavé nádobí či kazící se potraviny)</w:t>
      </w:r>
      <w:r w:rsidR="00C035F8">
        <w:rPr>
          <w:rFonts w:ascii="Arial" w:hAnsi="Arial" w:cs="Arial"/>
          <w:color w:val="auto"/>
        </w:rPr>
        <w:t xml:space="preserve">. Z toho dle rozpisu jednou vždy osobně, další týden stačí zaslat fotky či video. </w:t>
      </w:r>
    </w:p>
    <w:p w14:paraId="5E71F2A2" w14:textId="791E9093" w:rsidR="007D4501" w:rsidRPr="00506C3A" w:rsidRDefault="007D4501"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 xml:space="preserve">nevnášet do DPC zbraně (o výjimky je nutné požádat pracovníky a domluvit se na pravidlech úschovy; bez této výjimky nesmí mít klienti v domě zbraně, jako např. baseballové pálky, teleskopické tyče, </w:t>
      </w:r>
      <w:proofErr w:type="spellStart"/>
      <w:r w:rsidRPr="00506C3A">
        <w:rPr>
          <w:rFonts w:ascii="Arial" w:hAnsi="Arial" w:cs="Arial"/>
          <w:color w:val="auto"/>
        </w:rPr>
        <w:t>nunčaky</w:t>
      </w:r>
      <w:proofErr w:type="spellEnd"/>
      <w:r w:rsidRPr="00506C3A">
        <w:rPr>
          <w:rFonts w:ascii="Arial" w:hAnsi="Arial" w:cs="Arial"/>
          <w:color w:val="auto"/>
        </w:rPr>
        <w:t>, mačety atd.)</w:t>
      </w:r>
    </w:p>
    <w:p w14:paraId="5FEAE448" w14:textId="6C2478F5"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v domě nekouřit ani nerozdělávat oheň – ke kouření slouží jen zahrada</w:t>
      </w:r>
      <w:r w:rsidR="00B05800" w:rsidRPr="00506C3A">
        <w:rPr>
          <w:rFonts w:ascii="Arial" w:hAnsi="Arial" w:cs="Arial"/>
          <w:color w:val="auto"/>
        </w:rPr>
        <w:t xml:space="preserve"> a balkóny.</w:t>
      </w:r>
    </w:p>
    <w:p w14:paraId="51447BD1" w14:textId="77777777" w:rsidR="0084098D"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nevnášet nebezpečné látky ani drogy, nevstupovat do služby pod vlivem drog, neužívat je v domě ani na zahradě</w:t>
      </w:r>
    </w:p>
    <w:p w14:paraId="54DC3EF5" w14:textId="1D870A35" w:rsidR="00844EB9" w:rsidRPr="00506C3A" w:rsidRDefault="00844EB9"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Pr>
          <w:rFonts w:ascii="Arial" w:hAnsi="Arial" w:cs="Arial"/>
          <w:color w:val="auto"/>
        </w:rPr>
        <w:t xml:space="preserve">dodržovat pravidla návštěv viz práva klientů. </w:t>
      </w:r>
      <w:r w:rsidR="00AC7988">
        <w:rPr>
          <w:rFonts w:ascii="Arial" w:hAnsi="Arial" w:cs="Arial"/>
          <w:color w:val="auto"/>
        </w:rPr>
        <w:t xml:space="preserve">Dbát na to, aby návštěvy nenarušovaly soukromí a bezpečí ostatních klientů. </w:t>
      </w:r>
      <w:r>
        <w:rPr>
          <w:rFonts w:ascii="Arial" w:hAnsi="Arial" w:cs="Arial"/>
          <w:color w:val="auto"/>
        </w:rPr>
        <w:t>Klienti nesou odpovědnost za chování návštěv ve službě.</w:t>
      </w:r>
    </w:p>
    <w:p w14:paraId="4B4EDCB6"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nebrat si, co mi nepatří a nikdo mi to nedovolil (majetek služby nebo ostatních klientů, jako např. cizí jídlo, oblečení, utěrky, elektroniku atd.)</w:t>
      </w:r>
    </w:p>
    <w:p w14:paraId="2B761F84"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dodržovat noční klid od 22 do 8 hodin, tzn. chovat se tiše v domě i na zahradě</w:t>
      </w:r>
    </w:p>
    <w:p w14:paraId="6DA3C5EB"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informovat pracovníky (SMS, e-mail, osobně), pokud se někde zdrží přes 2 a více nocí</w:t>
      </w:r>
    </w:p>
    <w:p w14:paraId="3EECC6B3"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účastnit se alespoň dvou společných workshopů ročně (např. finanční gramotnost, jak napsat životopis, najít práci a připravit se na pohovor apod.)</w:t>
      </w:r>
    </w:p>
    <w:p w14:paraId="1C8FA476"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účastnit se měsíčních komunit s ostatními klienty a pracovníky</w:t>
      </w:r>
    </w:p>
    <w:p w14:paraId="4DA4F7C4"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účastnit se alespoň dvou generálních úklidů za rok</w:t>
      </w:r>
    </w:p>
    <w:p w14:paraId="4CC1FD2F"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chovat se šetrně k vybavení služby. Za škodu způsobenou klientem, jako je např. vytopení, vykradení služby, nese on sám odpovědnost. (Pracovníci mu preventivně mohou poradit s uzavřením pojištění odpovědnosti)</w:t>
      </w:r>
    </w:p>
    <w:p w14:paraId="491ACBE4"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šetřit energiemi (zhasínat po sobě, neplýtvat vodou apod.)</w:t>
      </w:r>
    </w:p>
    <w:p w14:paraId="240CBF2C"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nahlásit, pokud dojde k rozbití nebo opotřebení vybavení. Klient může sám bez domluvy s pracovníky vyhodit jen zboží nízké ceny (hadry, houbičky, obaly od čisticích prostředků apod.) Pokud klient něco poškodí, je třeba to nahlásit a domluvit se na náhradě.</w:t>
      </w:r>
    </w:p>
    <w:p w14:paraId="180ED08E"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udržovat zeleň v domě i na zahradě (zalévat dle rozpisu, pomáhat s pracemi na zahrádce po domluvě s pracovníky)</w:t>
      </w:r>
    </w:p>
    <w:p w14:paraId="0B639BB3"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lastRenderedPageBreak/>
        <w:t>nestahovat placené nebo nebezpečné soubory z internetu, PC nikam neodnášet</w:t>
      </w:r>
    </w:p>
    <w:p w14:paraId="0758D9C7" w14:textId="77777777" w:rsidR="0084098D" w:rsidRPr="00506C3A"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nechovat ve službě žádné zvíře z bezpečnostních a hygienických důvodů</w:t>
      </w:r>
    </w:p>
    <w:p w14:paraId="76A76029" w14:textId="77777777" w:rsidR="0084098D" w:rsidRDefault="0084098D" w:rsidP="0084098D">
      <w:pPr>
        <w:pStyle w:val="Odstavecseseznamem"/>
        <w:widowControl w:val="0"/>
        <w:numPr>
          <w:ilvl w:val="0"/>
          <w:numId w:val="6"/>
        </w:numPr>
        <w:suppressAutoHyphens/>
        <w:spacing w:after="0" w:line="360" w:lineRule="auto"/>
        <w:jc w:val="both"/>
        <w:textAlignment w:val="baseline"/>
        <w:rPr>
          <w:rFonts w:ascii="Arial" w:hAnsi="Arial" w:cs="Arial"/>
          <w:color w:val="auto"/>
        </w:rPr>
      </w:pPr>
      <w:r w:rsidRPr="00506C3A">
        <w:rPr>
          <w:rFonts w:ascii="Arial" w:hAnsi="Arial" w:cs="Arial"/>
          <w:color w:val="auto"/>
        </w:rPr>
        <w:t xml:space="preserve">včas se ke konci domluvit s vedoucí na ukončení využívání služby, uvést pokoj do původního stavu, uklidit ho, vrátit vybavení a klíče a uhradit všechny platby za službu. Pokud klient nechá ve službě své osobní věci a ani po domluvě si je následně nevyzvedne, budou po měsíci roztřízeny a odvezeny do sběrného dvora. </w:t>
      </w:r>
    </w:p>
    <w:p w14:paraId="4A20CECE" w14:textId="77777777" w:rsidR="00DF5730" w:rsidRDefault="00DF5730" w:rsidP="00DF5730">
      <w:pPr>
        <w:widowControl w:val="0"/>
        <w:suppressAutoHyphens/>
        <w:spacing w:after="0" w:line="360" w:lineRule="auto"/>
        <w:jc w:val="both"/>
        <w:textAlignment w:val="baseline"/>
        <w:rPr>
          <w:rFonts w:ascii="Arial" w:hAnsi="Arial" w:cs="Arial"/>
          <w:color w:val="auto"/>
        </w:rPr>
      </w:pPr>
    </w:p>
    <w:p w14:paraId="18E8C7AF" w14:textId="5D357FB0" w:rsidR="00DF5730" w:rsidRPr="00DF5730" w:rsidRDefault="0071114A" w:rsidP="00DF5730">
      <w:pPr>
        <w:widowControl w:val="0"/>
        <w:suppressAutoHyphens/>
        <w:spacing w:after="0" w:line="360" w:lineRule="auto"/>
        <w:jc w:val="both"/>
        <w:textAlignment w:val="baseline"/>
        <w:rPr>
          <w:rFonts w:ascii="Arial" w:hAnsi="Arial" w:cs="Arial"/>
          <w:color w:val="auto"/>
        </w:rPr>
      </w:pPr>
      <w:r>
        <w:rPr>
          <w:rFonts w:ascii="Arial" w:hAnsi="Arial" w:cs="Arial"/>
          <w:color w:val="auto"/>
        </w:rPr>
        <w:t>V případě, že klient/</w:t>
      </w:r>
      <w:proofErr w:type="spellStart"/>
      <w:r>
        <w:rPr>
          <w:rFonts w:ascii="Arial" w:hAnsi="Arial" w:cs="Arial"/>
          <w:color w:val="auto"/>
        </w:rPr>
        <w:t>ka</w:t>
      </w:r>
      <w:proofErr w:type="spellEnd"/>
      <w:r>
        <w:rPr>
          <w:rFonts w:ascii="Arial" w:hAnsi="Arial" w:cs="Arial"/>
          <w:color w:val="auto"/>
        </w:rPr>
        <w:t xml:space="preserve"> osloví pracovníky s žádostí o výjimk</w:t>
      </w:r>
      <w:r w:rsidR="001E7D06">
        <w:rPr>
          <w:rFonts w:ascii="Arial" w:hAnsi="Arial" w:cs="Arial"/>
          <w:color w:val="auto"/>
        </w:rPr>
        <w:t>u</w:t>
      </w:r>
      <w:r>
        <w:rPr>
          <w:rFonts w:ascii="Arial" w:hAnsi="Arial" w:cs="Arial"/>
          <w:color w:val="auto"/>
        </w:rPr>
        <w:t xml:space="preserve"> v plnění pravidel</w:t>
      </w:r>
      <w:r w:rsidR="001E7D06">
        <w:rPr>
          <w:rFonts w:ascii="Arial" w:hAnsi="Arial" w:cs="Arial"/>
          <w:color w:val="auto"/>
        </w:rPr>
        <w:t>, můžou pracovníci posoudit důvod pro udělení výjimky a pokud ho uznají za pádný, mohou výjimku udělit. Mělo by se jednat o odůvodněné a výjimečné případy. Např. když je klient/</w:t>
      </w:r>
      <w:proofErr w:type="spellStart"/>
      <w:r w:rsidR="001E7D06">
        <w:rPr>
          <w:rFonts w:ascii="Arial" w:hAnsi="Arial" w:cs="Arial"/>
          <w:color w:val="auto"/>
        </w:rPr>
        <w:t>ka</w:t>
      </w:r>
      <w:proofErr w:type="spellEnd"/>
      <w:r w:rsidR="001E7D06">
        <w:rPr>
          <w:rFonts w:ascii="Arial" w:hAnsi="Arial" w:cs="Arial"/>
          <w:color w:val="auto"/>
        </w:rPr>
        <w:t xml:space="preserve"> nemocný/á a nemůže dělat úklid</w:t>
      </w:r>
      <w:r w:rsidR="002A568A">
        <w:rPr>
          <w:rFonts w:ascii="Arial" w:hAnsi="Arial" w:cs="Arial"/>
          <w:color w:val="auto"/>
        </w:rPr>
        <w:t xml:space="preserve">. Když potřebuje uhradit pobyt ve službě o něco později apod. </w:t>
      </w:r>
    </w:p>
    <w:p w14:paraId="0E20FFEE" w14:textId="77777777" w:rsidR="0084098D" w:rsidRPr="00506C3A" w:rsidRDefault="0084098D" w:rsidP="0084098D">
      <w:pPr>
        <w:spacing w:line="360" w:lineRule="auto"/>
        <w:jc w:val="both"/>
        <w:rPr>
          <w:rFonts w:ascii="Arial" w:hAnsi="Arial" w:cs="Arial"/>
          <w:color w:val="auto"/>
        </w:rPr>
      </w:pPr>
    </w:p>
    <w:p w14:paraId="23070AD4" w14:textId="77777777" w:rsidR="0084098D" w:rsidRPr="00506C3A" w:rsidRDefault="0084098D" w:rsidP="0084098D">
      <w:pPr>
        <w:spacing w:line="360" w:lineRule="auto"/>
        <w:jc w:val="both"/>
        <w:rPr>
          <w:rFonts w:ascii="Arial" w:hAnsi="Arial" w:cs="Arial"/>
          <w:b/>
          <w:color w:val="auto"/>
          <w:u w:val="single"/>
        </w:rPr>
      </w:pPr>
      <w:r w:rsidRPr="00506C3A">
        <w:rPr>
          <w:rFonts w:ascii="Arial" w:hAnsi="Arial" w:cs="Arial"/>
          <w:b/>
          <w:color w:val="auto"/>
          <w:u w:val="single"/>
        </w:rPr>
        <w:t>Postup, pokud klient nedodržuje pravidla z Vnitřního řádu:</w:t>
      </w:r>
    </w:p>
    <w:p w14:paraId="603737C9" w14:textId="77777777"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t xml:space="preserve">1) </w:t>
      </w:r>
      <w:r w:rsidRPr="00506C3A">
        <w:rPr>
          <w:rFonts w:ascii="Arial" w:hAnsi="Arial" w:cs="Arial"/>
          <w:b/>
          <w:color w:val="auto"/>
        </w:rPr>
        <w:t>Rozhovory</w:t>
      </w:r>
      <w:r w:rsidRPr="00506C3A">
        <w:rPr>
          <w:rFonts w:ascii="Arial" w:hAnsi="Arial" w:cs="Arial"/>
          <w:color w:val="auto"/>
        </w:rPr>
        <w:t xml:space="preserve"> s klientem o tom, že neplní své povinnosti, vysvětlení, proč je potřeba je plnit, domluva dalšího postupu. Nabídka podpory, aby klient zvládal nároky, které jsou na něj jako na klienta DPC SOS Kotva kladeny.</w:t>
      </w:r>
    </w:p>
    <w:p w14:paraId="416412E1" w14:textId="77777777"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t xml:space="preserve">2) Pokud domluva nepomohla a klient dále porušuje pravidla, pracovník mu udělí </w:t>
      </w:r>
      <w:r w:rsidRPr="00506C3A">
        <w:rPr>
          <w:rFonts w:ascii="Arial" w:hAnsi="Arial" w:cs="Arial"/>
          <w:b/>
          <w:color w:val="auto"/>
        </w:rPr>
        <w:t>ÚSTNÍ NAPOMENUTÍ</w:t>
      </w:r>
      <w:r w:rsidRPr="00506C3A">
        <w:rPr>
          <w:rFonts w:ascii="Arial" w:hAnsi="Arial" w:cs="Arial"/>
          <w:color w:val="auto"/>
        </w:rPr>
        <w:t xml:space="preserve"> (po 3 měsících bezproblémového plnění pravidel se promlčí). Např. se jedná o nechození na schůzky s klíčovým pracovníkem, neprovádění služeb na úklid apod.</w:t>
      </w:r>
    </w:p>
    <w:p w14:paraId="0B5BAF59" w14:textId="77777777"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t xml:space="preserve">3) Pokud dochází dále k porušování pravidel nebo když se klient dopustí něčeho závažnějšího (krádež věci, kterou následně vrátí apod.), je mu udělena </w:t>
      </w:r>
      <w:r w:rsidRPr="00506C3A">
        <w:rPr>
          <w:rFonts w:ascii="Arial" w:hAnsi="Arial" w:cs="Arial"/>
          <w:b/>
          <w:color w:val="auto"/>
        </w:rPr>
        <w:t xml:space="preserve">PODMÍNEČNÁ VÝPOVĚĎ. </w:t>
      </w:r>
      <w:r w:rsidRPr="00506C3A">
        <w:rPr>
          <w:rFonts w:ascii="Arial" w:hAnsi="Arial" w:cs="Arial"/>
          <w:color w:val="auto"/>
        </w:rPr>
        <w:t>(Po 3 měsících bezproblémového plnění pravidel se promlčí).</w:t>
      </w:r>
    </w:p>
    <w:p w14:paraId="576292D7" w14:textId="77777777" w:rsidR="0084098D" w:rsidRPr="00506C3A" w:rsidRDefault="0084098D" w:rsidP="0084098D">
      <w:pPr>
        <w:spacing w:line="360" w:lineRule="auto"/>
        <w:jc w:val="both"/>
        <w:rPr>
          <w:rFonts w:ascii="Arial" w:hAnsi="Arial" w:cs="Arial"/>
          <w:color w:val="auto"/>
        </w:rPr>
      </w:pPr>
    </w:p>
    <w:p w14:paraId="7BA83411" w14:textId="77777777"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t xml:space="preserve">4) Při vážném porušení pravidel (např. nenahrazená krádež) nebo pokud klient ani po podmínečné výpovědi nezačal plnit své povinnosti ve službě, vedoucí navrhne ředitelce udělení </w:t>
      </w:r>
      <w:r w:rsidRPr="00506C3A">
        <w:rPr>
          <w:rFonts w:ascii="Arial" w:hAnsi="Arial" w:cs="Arial"/>
          <w:b/>
          <w:color w:val="auto"/>
        </w:rPr>
        <w:t>VÝPOVĚDI S MĚSÍČNÍ VÝPOVĚDNÍ LHŮTOU</w:t>
      </w:r>
      <w:r w:rsidRPr="00506C3A">
        <w:rPr>
          <w:rFonts w:ascii="Arial" w:hAnsi="Arial" w:cs="Arial"/>
          <w:color w:val="auto"/>
        </w:rPr>
        <w:t>. Výpovědní lhůtu má klient na to, aby si našel náhradní bydlení. Pracovníci mu v tomto nabídnou potřebnou podporu, min. předají seznam ostatních služeb a možností bydlení.</w:t>
      </w:r>
    </w:p>
    <w:p w14:paraId="519358AD" w14:textId="77777777"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t xml:space="preserve">5) Dopustí-li se klient velmi vážného porušení pravidel služby (fyzické napadení, spáchání trestného činu apod.) nebo pokud nespolupracuje a neplní povinnosti ani během výpovědní lhůty, vedoucí navrhne ředitelce udělení </w:t>
      </w:r>
      <w:r w:rsidRPr="00506C3A">
        <w:rPr>
          <w:rFonts w:ascii="Arial" w:hAnsi="Arial" w:cs="Arial"/>
          <w:b/>
          <w:color w:val="auto"/>
        </w:rPr>
        <w:t xml:space="preserve">OKAMŽITÉ VÝPOVĚDI </w:t>
      </w:r>
      <w:r w:rsidRPr="00506C3A">
        <w:rPr>
          <w:rFonts w:ascii="Arial" w:hAnsi="Arial" w:cs="Arial"/>
          <w:color w:val="auto"/>
        </w:rPr>
        <w:t xml:space="preserve">SMLOUVY O POSKYTOVÁNÍ SOCIÁLNÍ SLUŽBY DPC SOS KOTVA a klient musí daný den službu opustit. Obdrží seznam dalších služeb a možností ubytování. </w:t>
      </w:r>
    </w:p>
    <w:p w14:paraId="1CBDB8B2" w14:textId="77777777" w:rsidR="0084098D" w:rsidRPr="00506C3A" w:rsidRDefault="0084098D" w:rsidP="0084098D">
      <w:pPr>
        <w:spacing w:line="360" w:lineRule="auto"/>
        <w:jc w:val="both"/>
        <w:rPr>
          <w:rFonts w:ascii="Arial" w:hAnsi="Arial" w:cs="Arial"/>
          <w:color w:val="auto"/>
        </w:rPr>
      </w:pPr>
    </w:p>
    <w:p w14:paraId="356341F5" w14:textId="4B04C73F" w:rsidR="0084098D" w:rsidRPr="00506C3A" w:rsidRDefault="0084098D" w:rsidP="0084098D">
      <w:pPr>
        <w:spacing w:line="360" w:lineRule="auto"/>
        <w:jc w:val="both"/>
        <w:rPr>
          <w:rFonts w:ascii="Arial" w:hAnsi="Arial" w:cs="Arial"/>
          <w:i/>
          <w:color w:val="auto"/>
        </w:rPr>
      </w:pPr>
      <w:r w:rsidRPr="00506C3A">
        <w:rPr>
          <w:rFonts w:ascii="Arial" w:hAnsi="Arial" w:cs="Arial"/>
          <w:i/>
          <w:color w:val="auto"/>
        </w:rPr>
        <w:t>Půl roku po tom, co klient kvůli udělení výpovědi službu opustí, si může znovu podat žádost o poskytování sociální služby DPC SOS Kotva.</w:t>
      </w:r>
    </w:p>
    <w:p w14:paraId="3BE61DCF" w14:textId="77777777" w:rsidR="0084098D" w:rsidRPr="00506C3A" w:rsidRDefault="0084098D" w:rsidP="0084098D">
      <w:pPr>
        <w:spacing w:line="360" w:lineRule="auto"/>
        <w:jc w:val="both"/>
        <w:rPr>
          <w:rFonts w:ascii="Arial" w:hAnsi="Arial" w:cs="Arial"/>
          <w:b/>
          <w:color w:val="auto"/>
        </w:rPr>
      </w:pPr>
    </w:p>
    <w:p w14:paraId="061264D2" w14:textId="77777777" w:rsidR="0084098D" w:rsidRPr="00506C3A" w:rsidRDefault="0084098D" w:rsidP="0084098D">
      <w:pPr>
        <w:spacing w:line="360" w:lineRule="auto"/>
        <w:jc w:val="both"/>
        <w:rPr>
          <w:rFonts w:ascii="Arial" w:hAnsi="Arial" w:cs="Arial"/>
          <w:b/>
          <w:color w:val="auto"/>
        </w:rPr>
      </w:pPr>
    </w:p>
    <w:p w14:paraId="0AB27EDF" w14:textId="77777777" w:rsidR="0084098D" w:rsidRPr="00506C3A" w:rsidRDefault="0084098D" w:rsidP="0084098D">
      <w:pPr>
        <w:spacing w:line="360" w:lineRule="auto"/>
        <w:jc w:val="both"/>
        <w:rPr>
          <w:rFonts w:ascii="Arial" w:hAnsi="Arial" w:cs="Arial"/>
          <w:b/>
          <w:color w:val="auto"/>
        </w:rPr>
      </w:pPr>
    </w:p>
    <w:p w14:paraId="7CB9D56C" w14:textId="77777777"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t>V Brně, dne …………………………</w:t>
      </w:r>
    </w:p>
    <w:p w14:paraId="003D9B15" w14:textId="77777777" w:rsidR="0084098D" w:rsidRPr="00506C3A" w:rsidRDefault="0084098D" w:rsidP="0084098D">
      <w:pPr>
        <w:spacing w:line="360" w:lineRule="auto"/>
        <w:jc w:val="both"/>
        <w:rPr>
          <w:rFonts w:ascii="Arial" w:hAnsi="Arial" w:cs="Arial"/>
          <w:color w:val="auto"/>
        </w:rPr>
      </w:pPr>
    </w:p>
    <w:p w14:paraId="56731812" w14:textId="77777777" w:rsidR="0084098D" w:rsidRPr="00506C3A" w:rsidRDefault="0084098D" w:rsidP="0084098D">
      <w:pPr>
        <w:spacing w:line="360" w:lineRule="auto"/>
        <w:jc w:val="both"/>
        <w:rPr>
          <w:rFonts w:ascii="Arial" w:hAnsi="Arial" w:cs="Arial"/>
          <w:color w:val="auto"/>
        </w:rPr>
      </w:pPr>
    </w:p>
    <w:p w14:paraId="186F4129" w14:textId="77777777" w:rsidR="0084098D" w:rsidRPr="00506C3A" w:rsidRDefault="0084098D" w:rsidP="0084098D">
      <w:pPr>
        <w:spacing w:line="360" w:lineRule="auto"/>
        <w:jc w:val="both"/>
        <w:rPr>
          <w:rFonts w:ascii="Arial" w:hAnsi="Arial" w:cs="Arial"/>
          <w:color w:val="auto"/>
        </w:rPr>
      </w:pPr>
    </w:p>
    <w:p w14:paraId="7F2382DB" w14:textId="77777777" w:rsidR="0084098D" w:rsidRPr="00506C3A" w:rsidRDefault="0084098D" w:rsidP="0084098D">
      <w:pPr>
        <w:spacing w:line="360" w:lineRule="auto"/>
        <w:jc w:val="both"/>
        <w:rPr>
          <w:rFonts w:ascii="Arial" w:hAnsi="Arial" w:cs="Arial"/>
          <w:color w:val="auto"/>
        </w:rPr>
      </w:pPr>
    </w:p>
    <w:p w14:paraId="105FF7E8" w14:textId="2A73E948" w:rsidR="0084098D" w:rsidRPr="00506C3A" w:rsidRDefault="0084098D" w:rsidP="0084098D">
      <w:pPr>
        <w:spacing w:line="360" w:lineRule="auto"/>
        <w:jc w:val="both"/>
        <w:rPr>
          <w:rFonts w:ascii="Arial" w:hAnsi="Arial" w:cs="Arial"/>
          <w:color w:val="auto"/>
        </w:rPr>
      </w:pPr>
      <w:r w:rsidRPr="00506C3A">
        <w:rPr>
          <w:rFonts w:ascii="Arial" w:hAnsi="Arial" w:cs="Arial"/>
          <w:color w:val="auto"/>
        </w:rPr>
        <w:t>………………………………………….</w:t>
      </w:r>
      <w:r w:rsidRPr="00506C3A">
        <w:rPr>
          <w:rFonts w:ascii="Arial" w:hAnsi="Arial" w:cs="Arial"/>
          <w:color w:val="auto"/>
        </w:rPr>
        <w:tab/>
      </w:r>
      <w:r w:rsidRPr="00506C3A">
        <w:rPr>
          <w:rFonts w:ascii="Arial" w:hAnsi="Arial" w:cs="Arial"/>
          <w:color w:val="auto"/>
        </w:rPr>
        <w:tab/>
      </w:r>
      <w:r w:rsidRPr="00506C3A">
        <w:rPr>
          <w:rFonts w:ascii="Arial" w:hAnsi="Arial" w:cs="Arial"/>
          <w:color w:val="auto"/>
        </w:rPr>
        <w:tab/>
      </w:r>
      <w:r w:rsidRPr="00506C3A">
        <w:rPr>
          <w:rFonts w:ascii="Arial" w:hAnsi="Arial" w:cs="Arial"/>
          <w:color w:val="auto"/>
        </w:rPr>
        <w:tab/>
        <w:t>……………………………………………</w:t>
      </w:r>
    </w:p>
    <w:p w14:paraId="5B1D2E5B" w14:textId="1D588F64" w:rsidR="00663024" w:rsidRPr="00506C3A" w:rsidRDefault="0084098D" w:rsidP="0084098D">
      <w:pPr>
        <w:spacing w:line="360" w:lineRule="auto"/>
        <w:jc w:val="both"/>
        <w:rPr>
          <w:rFonts w:ascii="Arial" w:hAnsi="Arial" w:cs="Arial"/>
          <w:color w:val="auto"/>
        </w:rPr>
      </w:pPr>
      <w:r w:rsidRPr="00506C3A">
        <w:rPr>
          <w:rFonts w:ascii="Arial" w:hAnsi="Arial" w:cs="Arial"/>
          <w:color w:val="auto"/>
        </w:rPr>
        <w:tab/>
        <w:t>vedoucí služby</w:t>
      </w:r>
      <w:r w:rsidRPr="00506C3A">
        <w:rPr>
          <w:rFonts w:ascii="Arial" w:hAnsi="Arial" w:cs="Arial"/>
          <w:color w:val="auto"/>
        </w:rPr>
        <w:tab/>
      </w:r>
      <w:r w:rsidRPr="00506C3A">
        <w:rPr>
          <w:rFonts w:ascii="Arial" w:hAnsi="Arial" w:cs="Arial"/>
          <w:color w:val="auto"/>
        </w:rPr>
        <w:tab/>
      </w:r>
      <w:r w:rsidRPr="00506C3A">
        <w:rPr>
          <w:rFonts w:ascii="Arial" w:hAnsi="Arial" w:cs="Arial"/>
          <w:color w:val="auto"/>
        </w:rPr>
        <w:tab/>
      </w:r>
      <w:r w:rsidRPr="00506C3A">
        <w:rPr>
          <w:rFonts w:ascii="Arial" w:hAnsi="Arial" w:cs="Arial"/>
          <w:color w:val="auto"/>
        </w:rPr>
        <w:tab/>
      </w:r>
      <w:r w:rsidRPr="00506C3A">
        <w:rPr>
          <w:rFonts w:ascii="Arial" w:hAnsi="Arial" w:cs="Arial"/>
          <w:color w:val="auto"/>
        </w:rPr>
        <w:tab/>
      </w:r>
      <w:r w:rsidRPr="00506C3A">
        <w:rPr>
          <w:rFonts w:ascii="Arial" w:hAnsi="Arial" w:cs="Arial"/>
          <w:color w:val="auto"/>
        </w:rPr>
        <w:tab/>
        <w:t xml:space="preserve">          klient</w:t>
      </w:r>
    </w:p>
    <w:sectPr w:rsidR="00663024" w:rsidRPr="00506C3A" w:rsidSect="00AB60D1">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B428" w14:textId="77777777" w:rsidR="0029014D" w:rsidRDefault="0029014D" w:rsidP="00AB60D1">
      <w:pPr>
        <w:spacing w:after="0" w:line="240" w:lineRule="auto"/>
      </w:pPr>
      <w:r>
        <w:separator/>
      </w:r>
    </w:p>
  </w:endnote>
  <w:endnote w:type="continuationSeparator" w:id="0">
    <w:p w14:paraId="546E5690" w14:textId="77777777" w:rsidR="0029014D" w:rsidRDefault="0029014D" w:rsidP="00AB6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ktiv Grotesk">
    <w:panose1 w:val="020B0504020202020204"/>
    <w:charset w:val="EE"/>
    <w:family w:val="swiss"/>
    <w:pitch w:val="variable"/>
    <w:sig w:usb0="E100AAFF" w:usb1="D000FFFB" w:usb2="00000028"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306F" w14:textId="77777777" w:rsidR="00AB60D1" w:rsidRDefault="00AB60D1">
    <w:pPr>
      <w:pStyle w:val="Zpat"/>
    </w:pPr>
    <w:r>
      <w:rPr>
        <w:noProof/>
        <w:lang w:eastAsia="cs-CZ"/>
      </w:rPr>
      <w:drawing>
        <wp:anchor distT="0" distB="0" distL="114300" distR="114300" simplePos="0" relativeHeight="251660288" behindDoc="1" locked="0" layoutInCell="1" allowOverlap="1" wp14:anchorId="0368A2A4" wp14:editId="6034173D">
          <wp:simplePos x="0" y="0"/>
          <wp:positionH relativeFrom="margin">
            <wp:align>right</wp:align>
          </wp:positionH>
          <wp:positionV relativeFrom="paragraph">
            <wp:posOffset>-173990</wp:posOffset>
          </wp:positionV>
          <wp:extent cx="1617980" cy="354330"/>
          <wp:effectExtent l="0" t="0" r="1270" b="7620"/>
          <wp:wrapTight wrapText="bothSides">
            <wp:wrapPolygon edited="0">
              <wp:start x="13733" y="0"/>
              <wp:lineTo x="0" y="0"/>
              <wp:lineTo x="0" y="20903"/>
              <wp:lineTo x="18311" y="20903"/>
              <wp:lineTo x="18311" y="18581"/>
              <wp:lineTo x="21363" y="11613"/>
              <wp:lineTo x="21363" y="0"/>
              <wp:lineTo x="13733"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S-logo-pos-cz.png"/>
                  <pic:cNvPicPr/>
                </pic:nvPicPr>
                <pic:blipFill>
                  <a:blip r:embed="rId1">
                    <a:extLst>
                      <a:ext uri="{28A0092B-C50C-407E-A947-70E740481C1C}">
                        <a14:useLocalDpi xmlns:a14="http://schemas.microsoft.com/office/drawing/2010/main" val="0"/>
                      </a:ext>
                    </a:extLst>
                  </a:blip>
                  <a:stretch>
                    <a:fillRect/>
                  </a:stretch>
                </pic:blipFill>
                <pic:spPr>
                  <a:xfrm>
                    <a:off x="0" y="0"/>
                    <a:ext cx="1617980" cy="35433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6606" w14:textId="77777777" w:rsidR="00AB60D1" w:rsidRDefault="00AB60D1">
    <w:pPr>
      <w:pStyle w:val="Zpat"/>
    </w:pPr>
    <w:r>
      <w:rPr>
        <w:noProof/>
        <w:lang w:eastAsia="cs-CZ"/>
      </w:rPr>
      <w:drawing>
        <wp:anchor distT="0" distB="0" distL="114300" distR="114300" simplePos="0" relativeHeight="251664384" behindDoc="1" locked="0" layoutInCell="1" allowOverlap="1" wp14:anchorId="0C502D12" wp14:editId="7ADDD4D1">
          <wp:simplePos x="0" y="0"/>
          <wp:positionH relativeFrom="margin">
            <wp:align>right</wp:align>
          </wp:positionH>
          <wp:positionV relativeFrom="paragraph">
            <wp:posOffset>-172085</wp:posOffset>
          </wp:positionV>
          <wp:extent cx="1617980" cy="354330"/>
          <wp:effectExtent l="0" t="0" r="1270" b="7620"/>
          <wp:wrapTight wrapText="bothSides">
            <wp:wrapPolygon edited="0">
              <wp:start x="13733" y="0"/>
              <wp:lineTo x="0" y="0"/>
              <wp:lineTo x="0" y="20903"/>
              <wp:lineTo x="18311" y="20903"/>
              <wp:lineTo x="18311" y="18581"/>
              <wp:lineTo x="21363" y="11613"/>
              <wp:lineTo x="21363" y="0"/>
              <wp:lineTo x="13733"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S-logo-pos-cz.png"/>
                  <pic:cNvPicPr/>
                </pic:nvPicPr>
                <pic:blipFill>
                  <a:blip r:embed="rId1">
                    <a:extLst>
                      <a:ext uri="{28A0092B-C50C-407E-A947-70E740481C1C}">
                        <a14:useLocalDpi xmlns:a14="http://schemas.microsoft.com/office/drawing/2010/main" val="0"/>
                      </a:ext>
                    </a:extLst>
                  </a:blip>
                  <a:stretch>
                    <a:fillRect/>
                  </a:stretch>
                </pic:blipFill>
                <pic:spPr>
                  <a:xfrm>
                    <a:off x="0" y="0"/>
                    <a:ext cx="1617980" cy="354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02DF" w14:textId="77777777" w:rsidR="0029014D" w:rsidRDefault="0029014D" w:rsidP="00AB60D1">
      <w:pPr>
        <w:spacing w:after="0" w:line="240" w:lineRule="auto"/>
      </w:pPr>
      <w:r>
        <w:separator/>
      </w:r>
    </w:p>
  </w:footnote>
  <w:footnote w:type="continuationSeparator" w:id="0">
    <w:p w14:paraId="2520F5A1" w14:textId="77777777" w:rsidR="0029014D" w:rsidRDefault="0029014D" w:rsidP="00AB6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074338"/>
      <w:docPartObj>
        <w:docPartGallery w:val="Page Numbers (Top of Page)"/>
        <w:docPartUnique/>
      </w:docPartObj>
    </w:sdtPr>
    <w:sdtContent>
      <w:p w14:paraId="72BB2814" w14:textId="0E36820F" w:rsidR="00AB60D1" w:rsidRDefault="00AB60D1">
        <w:pPr>
          <w:pStyle w:val="Zhlav"/>
          <w:jc w:val="center"/>
        </w:pPr>
        <w:r>
          <w:fldChar w:fldCharType="begin"/>
        </w:r>
        <w:r>
          <w:instrText>PAGE   \* MERGEFORMAT</w:instrText>
        </w:r>
        <w:r>
          <w:fldChar w:fldCharType="separate"/>
        </w:r>
        <w:r w:rsidR="0084098D">
          <w:rPr>
            <w:noProof/>
          </w:rPr>
          <w:t>6</w:t>
        </w:r>
        <w:r>
          <w:fldChar w:fldCharType="end"/>
        </w:r>
      </w:p>
    </w:sdtContent>
  </w:sdt>
  <w:p w14:paraId="10FD769D" w14:textId="77777777" w:rsidR="00AB60D1" w:rsidRDefault="00AB60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860D" w14:textId="77777777" w:rsidR="00AB60D1" w:rsidRDefault="00AB60D1">
    <w:pPr>
      <w:pStyle w:val="Zhlav"/>
    </w:pPr>
    <w:r>
      <w:rPr>
        <w:noProof/>
        <w:lang w:eastAsia="cs-CZ"/>
      </w:rPr>
      <w:drawing>
        <wp:anchor distT="0" distB="0" distL="114300" distR="114300" simplePos="0" relativeHeight="251662336" behindDoc="1" locked="0" layoutInCell="1" allowOverlap="1" wp14:anchorId="4018DB28" wp14:editId="149C637A">
          <wp:simplePos x="0" y="0"/>
          <wp:positionH relativeFrom="page">
            <wp:align>left</wp:align>
          </wp:positionH>
          <wp:positionV relativeFrom="paragraph">
            <wp:posOffset>-438785</wp:posOffset>
          </wp:positionV>
          <wp:extent cx="7530204" cy="1822435"/>
          <wp:effectExtent l="0" t="0" r="0" b="698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530204" cy="1822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33F2"/>
    <w:multiLevelType w:val="hybridMultilevel"/>
    <w:tmpl w:val="9C0E392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9F627FD"/>
    <w:multiLevelType w:val="multilevel"/>
    <w:tmpl w:val="B386A2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255552A"/>
    <w:multiLevelType w:val="multilevel"/>
    <w:tmpl w:val="0966E0C4"/>
    <w:lvl w:ilvl="0">
      <w:start w:val="1"/>
      <w:numFmt w:val="decimal"/>
      <w:lvlText w:val="%1."/>
      <w:lvlJc w:val="left"/>
      <w:pPr>
        <w:tabs>
          <w:tab w:val="num" w:pos="0"/>
        </w:tabs>
        <w:ind w:left="480" w:hanging="360"/>
      </w:pPr>
    </w:lvl>
    <w:lvl w:ilvl="1">
      <w:start w:val="1"/>
      <w:numFmt w:val="lowerLetter"/>
      <w:lvlText w:val="%2."/>
      <w:lvlJc w:val="left"/>
      <w:pPr>
        <w:tabs>
          <w:tab w:val="num" w:pos="0"/>
        </w:tabs>
        <w:ind w:left="1200" w:hanging="360"/>
      </w:pPr>
    </w:lvl>
    <w:lvl w:ilvl="2">
      <w:start w:val="1"/>
      <w:numFmt w:val="lowerRoman"/>
      <w:lvlText w:val="%3."/>
      <w:lvlJc w:val="right"/>
      <w:pPr>
        <w:tabs>
          <w:tab w:val="num" w:pos="0"/>
        </w:tabs>
        <w:ind w:left="1920" w:hanging="180"/>
      </w:pPr>
    </w:lvl>
    <w:lvl w:ilvl="3">
      <w:start w:val="1"/>
      <w:numFmt w:val="decimal"/>
      <w:lvlText w:val="%4."/>
      <w:lvlJc w:val="left"/>
      <w:pPr>
        <w:tabs>
          <w:tab w:val="num" w:pos="0"/>
        </w:tabs>
        <w:ind w:left="2640" w:hanging="360"/>
      </w:pPr>
    </w:lvl>
    <w:lvl w:ilvl="4">
      <w:start w:val="1"/>
      <w:numFmt w:val="lowerLetter"/>
      <w:lvlText w:val="%5."/>
      <w:lvlJc w:val="left"/>
      <w:pPr>
        <w:tabs>
          <w:tab w:val="num" w:pos="0"/>
        </w:tabs>
        <w:ind w:left="3360" w:hanging="360"/>
      </w:pPr>
    </w:lvl>
    <w:lvl w:ilvl="5">
      <w:start w:val="1"/>
      <w:numFmt w:val="lowerRoman"/>
      <w:lvlText w:val="%6."/>
      <w:lvlJc w:val="right"/>
      <w:pPr>
        <w:tabs>
          <w:tab w:val="num" w:pos="0"/>
        </w:tabs>
        <w:ind w:left="4080" w:hanging="180"/>
      </w:pPr>
    </w:lvl>
    <w:lvl w:ilvl="6">
      <w:start w:val="1"/>
      <w:numFmt w:val="decimal"/>
      <w:lvlText w:val="%7."/>
      <w:lvlJc w:val="left"/>
      <w:pPr>
        <w:tabs>
          <w:tab w:val="num" w:pos="0"/>
        </w:tabs>
        <w:ind w:left="4800" w:hanging="360"/>
      </w:pPr>
    </w:lvl>
    <w:lvl w:ilvl="7">
      <w:start w:val="1"/>
      <w:numFmt w:val="lowerLetter"/>
      <w:lvlText w:val="%8."/>
      <w:lvlJc w:val="left"/>
      <w:pPr>
        <w:tabs>
          <w:tab w:val="num" w:pos="0"/>
        </w:tabs>
        <w:ind w:left="5520" w:hanging="360"/>
      </w:pPr>
    </w:lvl>
    <w:lvl w:ilvl="8">
      <w:start w:val="1"/>
      <w:numFmt w:val="lowerRoman"/>
      <w:lvlText w:val="%9."/>
      <w:lvlJc w:val="right"/>
      <w:pPr>
        <w:tabs>
          <w:tab w:val="num" w:pos="0"/>
        </w:tabs>
        <w:ind w:left="6240" w:hanging="180"/>
      </w:pPr>
    </w:lvl>
  </w:abstractNum>
  <w:abstractNum w:abstractNumId="3" w15:restartNumberingAfterBreak="0">
    <w:nsid w:val="41AF0793"/>
    <w:multiLevelType w:val="multilevel"/>
    <w:tmpl w:val="8160B976"/>
    <w:lvl w:ilvl="0">
      <w:start w:val="1"/>
      <w:numFmt w:val="decimal"/>
      <w:lvlText w:val="%1."/>
      <w:lvlJc w:val="left"/>
      <w:pPr>
        <w:tabs>
          <w:tab w:val="num" w:pos="0"/>
        </w:tabs>
        <w:ind w:left="480" w:hanging="360"/>
      </w:pPr>
    </w:lvl>
    <w:lvl w:ilvl="1">
      <w:start w:val="1"/>
      <w:numFmt w:val="lowerLetter"/>
      <w:lvlText w:val="%2."/>
      <w:lvlJc w:val="left"/>
      <w:pPr>
        <w:tabs>
          <w:tab w:val="num" w:pos="0"/>
        </w:tabs>
        <w:ind w:left="1200" w:hanging="360"/>
      </w:pPr>
    </w:lvl>
    <w:lvl w:ilvl="2">
      <w:start w:val="1"/>
      <w:numFmt w:val="lowerRoman"/>
      <w:lvlText w:val="%3."/>
      <w:lvlJc w:val="right"/>
      <w:pPr>
        <w:tabs>
          <w:tab w:val="num" w:pos="0"/>
        </w:tabs>
        <w:ind w:left="1920" w:hanging="180"/>
      </w:pPr>
    </w:lvl>
    <w:lvl w:ilvl="3">
      <w:start w:val="1"/>
      <w:numFmt w:val="decimal"/>
      <w:lvlText w:val="%4."/>
      <w:lvlJc w:val="left"/>
      <w:pPr>
        <w:tabs>
          <w:tab w:val="num" w:pos="0"/>
        </w:tabs>
        <w:ind w:left="2640" w:hanging="360"/>
      </w:pPr>
    </w:lvl>
    <w:lvl w:ilvl="4">
      <w:start w:val="1"/>
      <w:numFmt w:val="lowerLetter"/>
      <w:lvlText w:val="%5."/>
      <w:lvlJc w:val="left"/>
      <w:pPr>
        <w:tabs>
          <w:tab w:val="num" w:pos="0"/>
        </w:tabs>
        <w:ind w:left="3360" w:hanging="360"/>
      </w:pPr>
    </w:lvl>
    <w:lvl w:ilvl="5">
      <w:start w:val="1"/>
      <w:numFmt w:val="lowerRoman"/>
      <w:lvlText w:val="%6."/>
      <w:lvlJc w:val="right"/>
      <w:pPr>
        <w:tabs>
          <w:tab w:val="num" w:pos="0"/>
        </w:tabs>
        <w:ind w:left="4080" w:hanging="180"/>
      </w:pPr>
    </w:lvl>
    <w:lvl w:ilvl="6">
      <w:start w:val="1"/>
      <w:numFmt w:val="decimal"/>
      <w:lvlText w:val="%7."/>
      <w:lvlJc w:val="left"/>
      <w:pPr>
        <w:tabs>
          <w:tab w:val="num" w:pos="0"/>
        </w:tabs>
        <w:ind w:left="4800" w:hanging="360"/>
      </w:pPr>
    </w:lvl>
    <w:lvl w:ilvl="7">
      <w:start w:val="1"/>
      <w:numFmt w:val="lowerLetter"/>
      <w:lvlText w:val="%8."/>
      <w:lvlJc w:val="left"/>
      <w:pPr>
        <w:tabs>
          <w:tab w:val="num" w:pos="0"/>
        </w:tabs>
        <w:ind w:left="5520" w:hanging="360"/>
      </w:pPr>
    </w:lvl>
    <w:lvl w:ilvl="8">
      <w:start w:val="1"/>
      <w:numFmt w:val="lowerRoman"/>
      <w:lvlText w:val="%9."/>
      <w:lvlJc w:val="right"/>
      <w:pPr>
        <w:tabs>
          <w:tab w:val="num" w:pos="0"/>
        </w:tabs>
        <w:ind w:left="6240" w:hanging="180"/>
      </w:pPr>
    </w:lvl>
  </w:abstractNum>
  <w:abstractNum w:abstractNumId="4" w15:restartNumberingAfterBreak="0">
    <w:nsid w:val="43671211"/>
    <w:multiLevelType w:val="multilevel"/>
    <w:tmpl w:val="85CA02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B42372E"/>
    <w:multiLevelType w:val="hybridMultilevel"/>
    <w:tmpl w:val="4DF893D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510944360">
    <w:abstractNumId w:val="0"/>
  </w:num>
  <w:num w:numId="2" w16cid:durableId="1038043087">
    <w:abstractNumId w:val="5"/>
  </w:num>
  <w:num w:numId="3" w16cid:durableId="877204528">
    <w:abstractNumId w:val="2"/>
  </w:num>
  <w:num w:numId="4" w16cid:durableId="945577793">
    <w:abstractNumId w:val="3"/>
  </w:num>
  <w:num w:numId="5" w16cid:durableId="999625425">
    <w:abstractNumId w:val="4"/>
  </w:num>
  <w:num w:numId="6" w16cid:durableId="2107536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0D1"/>
    <w:rsid w:val="0006538C"/>
    <w:rsid w:val="000D6E02"/>
    <w:rsid w:val="001E7864"/>
    <w:rsid w:val="001E7D06"/>
    <w:rsid w:val="0029014D"/>
    <w:rsid w:val="002A568A"/>
    <w:rsid w:val="00336F58"/>
    <w:rsid w:val="00386F02"/>
    <w:rsid w:val="003C15C7"/>
    <w:rsid w:val="00422EE9"/>
    <w:rsid w:val="004F5280"/>
    <w:rsid w:val="0050587A"/>
    <w:rsid w:val="00506C3A"/>
    <w:rsid w:val="00562EDE"/>
    <w:rsid w:val="00663024"/>
    <w:rsid w:val="0071114A"/>
    <w:rsid w:val="00763F41"/>
    <w:rsid w:val="007A5AD1"/>
    <w:rsid w:val="007D4501"/>
    <w:rsid w:val="00836725"/>
    <w:rsid w:val="0084098D"/>
    <w:rsid w:val="00844EB9"/>
    <w:rsid w:val="00855DDB"/>
    <w:rsid w:val="00862AC5"/>
    <w:rsid w:val="008643FB"/>
    <w:rsid w:val="00870220"/>
    <w:rsid w:val="008B25EB"/>
    <w:rsid w:val="00952F9B"/>
    <w:rsid w:val="00A12B16"/>
    <w:rsid w:val="00A256EB"/>
    <w:rsid w:val="00A56EC6"/>
    <w:rsid w:val="00A75777"/>
    <w:rsid w:val="00A77558"/>
    <w:rsid w:val="00AA13BB"/>
    <w:rsid w:val="00AB60D1"/>
    <w:rsid w:val="00AC0525"/>
    <w:rsid w:val="00AC7988"/>
    <w:rsid w:val="00B05800"/>
    <w:rsid w:val="00B97A64"/>
    <w:rsid w:val="00BB0E17"/>
    <w:rsid w:val="00C035F8"/>
    <w:rsid w:val="00C66284"/>
    <w:rsid w:val="00CF476A"/>
    <w:rsid w:val="00DA691A"/>
    <w:rsid w:val="00DC5B2B"/>
    <w:rsid w:val="00DF5730"/>
    <w:rsid w:val="00E11903"/>
    <w:rsid w:val="00E631C9"/>
    <w:rsid w:val="00EB4C4E"/>
    <w:rsid w:val="00F97F62"/>
    <w:rsid w:val="00FA528E"/>
    <w:rsid w:val="00FD12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0FFE8"/>
  <w15:chartTrackingRefBased/>
  <w15:docId w15:val="{52C05B19-8493-4612-AB33-D66257BB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ktiv Grotesk" w:eastAsiaTheme="minorHAnsi" w:hAnsi="Aktiv Grotesk" w:cstheme="majorBidi"/>
        <w:color w:val="333333"/>
        <w:szCs w:val="3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3F41"/>
  </w:style>
  <w:style w:type="paragraph" w:styleId="Nadpis1">
    <w:name w:val="heading 1"/>
    <w:basedOn w:val="Normln"/>
    <w:next w:val="Normln"/>
    <w:link w:val="Nadpis1Char"/>
    <w:uiPriority w:val="9"/>
    <w:qFormat/>
    <w:rsid w:val="00763F41"/>
    <w:pPr>
      <w:keepNext/>
      <w:keepLines/>
      <w:spacing w:before="240" w:after="0"/>
      <w:outlineLvl w:val="0"/>
    </w:pPr>
    <w:rPr>
      <w:rFonts w:asciiTheme="majorHAnsi" w:eastAsiaTheme="majorEastAsia" w:hAnsiTheme="majorHAnsi"/>
      <w:color w:val="2E74B5" w:themeColor="accent1" w:themeShade="BF"/>
      <w:sz w:val="32"/>
    </w:rPr>
  </w:style>
  <w:style w:type="paragraph" w:styleId="Nadpis2">
    <w:name w:val="heading 2"/>
    <w:basedOn w:val="Normln"/>
    <w:next w:val="Normln"/>
    <w:link w:val="Nadpis2Char"/>
    <w:uiPriority w:val="9"/>
    <w:unhideWhenUsed/>
    <w:qFormat/>
    <w:rsid w:val="00CF476A"/>
    <w:pPr>
      <w:keepNext/>
      <w:keepLines/>
      <w:spacing w:before="40" w:after="0"/>
      <w:outlineLvl w:val="1"/>
    </w:pPr>
    <w:rPr>
      <w:rFonts w:asciiTheme="majorHAnsi" w:eastAsiaTheme="majorEastAsia" w:hAnsiTheme="majorHAns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B60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60D1"/>
  </w:style>
  <w:style w:type="paragraph" w:styleId="Zpat">
    <w:name w:val="footer"/>
    <w:basedOn w:val="Normln"/>
    <w:link w:val="ZpatChar"/>
    <w:uiPriority w:val="99"/>
    <w:unhideWhenUsed/>
    <w:rsid w:val="00AB60D1"/>
    <w:pPr>
      <w:tabs>
        <w:tab w:val="center" w:pos="4536"/>
        <w:tab w:val="right" w:pos="9072"/>
      </w:tabs>
      <w:spacing w:after="0" w:line="240" w:lineRule="auto"/>
    </w:pPr>
  </w:style>
  <w:style w:type="character" w:customStyle="1" w:styleId="ZpatChar">
    <w:name w:val="Zápatí Char"/>
    <w:basedOn w:val="Standardnpsmoodstavce"/>
    <w:link w:val="Zpat"/>
    <w:uiPriority w:val="99"/>
    <w:rsid w:val="00AB60D1"/>
  </w:style>
  <w:style w:type="character" w:customStyle="1" w:styleId="Nadpis2Char">
    <w:name w:val="Nadpis 2 Char"/>
    <w:basedOn w:val="Standardnpsmoodstavce"/>
    <w:link w:val="Nadpis2"/>
    <w:uiPriority w:val="9"/>
    <w:rsid w:val="00CF476A"/>
    <w:rPr>
      <w:rFonts w:asciiTheme="majorHAnsi" w:eastAsiaTheme="majorEastAsia" w:hAnsiTheme="majorHAnsi"/>
      <w:color w:val="2E74B5" w:themeColor="accent1" w:themeShade="BF"/>
      <w:sz w:val="26"/>
      <w:szCs w:val="26"/>
    </w:rPr>
  </w:style>
  <w:style w:type="character" w:customStyle="1" w:styleId="Nadpis1Char">
    <w:name w:val="Nadpis 1 Char"/>
    <w:basedOn w:val="Standardnpsmoodstavce"/>
    <w:link w:val="Nadpis1"/>
    <w:uiPriority w:val="9"/>
    <w:rsid w:val="00763F41"/>
    <w:rPr>
      <w:rFonts w:asciiTheme="majorHAnsi" w:eastAsiaTheme="majorEastAsia" w:hAnsiTheme="majorHAnsi"/>
      <w:color w:val="2E74B5" w:themeColor="accent1" w:themeShade="BF"/>
      <w:sz w:val="32"/>
    </w:rPr>
  </w:style>
  <w:style w:type="paragraph" w:styleId="Odstavecseseznamem">
    <w:name w:val="List Paragraph"/>
    <w:basedOn w:val="Normln"/>
    <w:uiPriority w:val="34"/>
    <w:qFormat/>
    <w:rsid w:val="00763F41"/>
    <w:pPr>
      <w:spacing w:line="254" w:lineRule="auto"/>
      <w:ind w:left="720"/>
      <w:contextualSpacing/>
    </w:pPr>
  </w:style>
  <w:style w:type="paragraph" w:styleId="Bezmezer">
    <w:name w:val="No Spacing"/>
    <w:qFormat/>
    <w:rsid w:val="0084098D"/>
    <w:pPr>
      <w:suppressAutoHyphens/>
      <w:spacing w:after="0" w:line="100" w:lineRule="atLeast"/>
      <w:textAlignment w:val="baseline"/>
    </w:pPr>
    <w:rPr>
      <w:rFonts w:ascii="Times New Roman" w:eastAsia="SimSun" w:hAnsi="Times New Roman" w:cs="Mangal"/>
      <w:color w:val="auto"/>
      <w:kern w:val="2"/>
      <w:sz w:val="24"/>
      <w:szCs w:val="22"/>
      <w:lang w:eastAsia="zh-CN" w:bidi="hi-IN"/>
    </w:rPr>
  </w:style>
  <w:style w:type="character" w:customStyle="1" w:styleId="normaltextrun">
    <w:name w:val="normaltextrun"/>
    <w:basedOn w:val="Standardnpsmoodstavce"/>
    <w:rsid w:val="0084098D"/>
  </w:style>
  <w:style w:type="character" w:customStyle="1" w:styleId="spellingerror">
    <w:name w:val="spellingerror"/>
    <w:basedOn w:val="Standardnpsmoodstavce"/>
    <w:rsid w:val="0084098D"/>
  </w:style>
  <w:style w:type="character" w:customStyle="1" w:styleId="eop">
    <w:name w:val="eop"/>
    <w:basedOn w:val="Standardnpsmoodstavce"/>
    <w:rsid w:val="00840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C846A340FC83458CFB724CF8CC864A" ma:contentTypeVersion="9" ma:contentTypeDescription="Vytvoří nový dokument" ma:contentTypeScope="" ma:versionID="0a5853e7b4a89b48b1f8a36b848ce517">
  <xsd:schema xmlns:xsd="http://www.w3.org/2001/XMLSchema" xmlns:xs="http://www.w3.org/2001/XMLSchema" xmlns:p="http://schemas.microsoft.com/office/2006/metadata/properties" xmlns:ns3="e6f25d32-10cd-4eb1-8168-095dc25da676" targetNamespace="http://schemas.microsoft.com/office/2006/metadata/properties" ma:root="true" ma:fieldsID="052b62f066cda559079993091aaf7ff4" ns3:_="">
    <xsd:import namespace="e6f25d32-10cd-4eb1-8168-095dc25da6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25d32-10cd-4eb1-8168-095dc25da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D9696-9517-4150-80F5-F0EA3FCD3AE5}">
  <ds:schemaRefs>
    <ds:schemaRef ds:uri="http://schemas.microsoft.com/sharepoint/v3/contenttype/forms"/>
  </ds:schemaRefs>
</ds:datastoreItem>
</file>

<file path=customXml/itemProps2.xml><?xml version="1.0" encoding="utf-8"?>
<ds:datastoreItem xmlns:ds="http://schemas.openxmlformats.org/officeDocument/2006/customXml" ds:itemID="{C67092B5-D61B-4C1E-9B8D-66497F7E7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25d32-10cd-4eb1-8168-095dc25da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8EB66-383B-4E0B-8828-B373DEAE32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1856</Words>
  <Characters>10955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Poláková</dc:creator>
  <cp:keywords/>
  <dc:description/>
  <cp:lastModifiedBy>Karolína Moravec Jelínková</cp:lastModifiedBy>
  <cp:revision>19</cp:revision>
  <cp:lastPrinted>2024-01-24T09:08:00Z</cp:lastPrinted>
  <dcterms:created xsi:type="dcterms:W3CDTF">2024-02-10T13:39:00Z</dcterms:created>
  <dcterms:modified xsi:type="dcterms:W3CDTF">2025-09-10T11:57:00Z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0x010100DEC846A340FC83458CFB724CF8CC864A</vt:lpwstr>
  </property>
</Properties>
</file>